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95EA" w14:textId="77777777" w:rsidR="008C6207" w:rsidRPr="008C6207" w:rsidRDefault="008C6207" w:rsidP="008C6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ZARZĄDZENIE NR 198/2021</w:t>
      </w:r>
    </w:p>
    <w:p w14:paraId="47C61BE2" w14:textId="77777777" w:rsidR="008C6207" w:rsidRPr="008C6207" w:rsidRDefault="008C6207" w:rsidP="008C6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BURMISTRZA GMINY MOSINA</w:t>
      </w:r>
    </w:p>
    <w:p w14:paraId="162879D5" w14:textId="77777777" w:rsidR="008C6207" w:rsidRPr="008C6207" w:rsidRDefault="008C6207" w:rsidP="008C6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z dnia 28 października 2021 r.</w:t>
      </w:r>
    </w:p>
    <w:p w14:paraId="29D693DB" w14:textId="77777777" w:rsidR="008C6207" w:rsidRPr="008C6207" w:rsidRDefault="008C6207" w:rsidP="008C6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w sprawie zmiany budżetu Gminy Mosina na rok 2021</w:t>
      </w:r>
    </w:p>
    <w:p w14:paraId="27F30A3B" w14:textId="77777777" w:rsidR="008C6207" w:rsidRPr="008C6207" w:rsidRDefault="008C6207" w:rsidP="008C62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</w:p>
    <w:p w14:paraId="31DC52D3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</w:rPr>
        <w:tab/>
      </w:r>
    </w:p>
    <w:p w14:paraId="6C6236E0" w14:textId="77777777" w:rsidR="008C6207" w:rsidRPr="008C6207" w:rsidRDefault="008C6207" w:rsidP="008C6207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ab/>
        <w:t xml:space="preserve">Na podstawie art. 257 pkt 1 i 3 ustawy z dnia 27 sierpnia 2009 r. o finansach publicznych (Dz. U. z 2021 r., poz. 305 z </w:t>
      </w:r>
      <w:proofErr w:type="spellStart"/>
      <w:r w:rsidRPr="008C6207">
        <w:rPr>
          <w:rFonts w:ascii="Calibri" w:hAnsi="Calibri" w:cs="Calibri"/>
        </w:rPr>
        <w:t>późn</w:t>
      </w:r>
      <w:proofErr w:type="spellEnd"/>
      <w:r w:rsidRPr="008C6207">
        <w:rPr>
          <w:rFonts w:ascii="Calibri" w:hAnsi="Calibri" w:cs="Calibri"/>
        </w:rPr>
        <w:t>. zm.), zarządzam, co następuje:</w:t>
      </w:r>
    </w:p>
    <w:p w14:paraId="0EE0217E" w14:textId="77777777" w:rsidR="008C6207" w:rsidRPr="008C6207" w:rsidRDefault="008C6207" w:rsidP="008C620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4771AAD3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§ 1.</w:t>
      </w:r>
    </w:p>
    <w:p w14:paraId="6EB34880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6EF14D42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Dochody budżetu zwiększa się o kwotę 1.447.899,03 zł, tj. do kwoty 198.787.374,70 zł – zgodnie                             z załącznikiem nr 1 do zarządzenia.</w:t>
      </w:r>
    </w:p>
    <w:p w14:paraId="3A2DD96F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</w:p>
    <w:p w14:paraId="0BFB45ED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§ 2.</w:t>
      </w:r>
    </w:p>
    <w:p w14:paraId="41B65D54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</w:p>
    <w:p w14:paraId="0C273D41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Wydatki budżetu zwiększa się o kwotę 1.447.899,03 zł, tj. do kwoty 209.453.591,00 zł – zgodnie                                   z załącznikiem nr 2 do zarządzenia.</w:t>
      </w:r>
    </w:p>
    <w:p w14:paraId="5865A301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</w:p>
    <w:p w14:paraId="4E2B46A3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§ 3.</w:t>
      </w:r>
    </w:p>
    <w:p w14:paraId="6D41BCEB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0DF97E2F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Dokonuje się zmian w planie dochodów i wydatków związanych z realizacją zadań zleconych z zakresu administracji rządowej – zgodnie z zapisami załącznika nr 4 do zarządzenia.</w:t>
      </w:r>
    </w:p>
    <w:p w14:paraId="376A7976" w14:textId="77777777" w:rsidR="008C6207" w:rsidRPr="008C6207" w:rsidRDefault="008C6207" w:rsidP="008C620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0AC27A0A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§ 4.</w:t>
      </w:r>
    </w:p>
    <w:p w14:paraId="61D080C3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  <w:b/>
          <w:bCs/>
        </w:rPr>
      </w:pPr>
    </w:p>
    <w:p w14:paraId="16E89C59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Dokonuje się przeniesień w planie wydatków – zgodnie z załącznikiem nr 2 do zarządzenia.</w:t>
      </w:r>
    </w:p>
    <w:p w14:paraId="74C2BE32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</w:p>
    <w:p w14:paraId="6E078962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§ 5.</w:t>
      </w:r>
    </w:p>
    <w:p w14:paraId="322E734E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</w:p>
    <w:p w14:paraId="3B0A572B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rPr>
          <w:rFonts w:ascii="Calibri" w:hAnsi="Calibri" w:cs="Calibri"/>
        </w:rPr>
      </w:pPr>
      <w:r w:rsidRPr="008C6207">
        <w:rPr>
          <w:rFonts w:ascii="Calibri" w:hAnsi="Calibri" w:cs="Calibri"/>
        </w:rPr>
        <w:t>Zarządzenie wchodzi w życie z dniem podpisania.</w:t>
      </w:r>
    </w:p>
    <w:p w14:paraId="16BEF2AD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36709976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18BC09B4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00CCFCF6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5311102E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50A691FF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13BCE69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0E6A65C5" w14:textId="77777777" w:rsidR="008C6207" w:rsidRPr="008C6207" w:rsidRDefault="008C6207" w:rsidP="008C620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atLeast"/>
        <w:jc w:val="center"/>
        <w:rPr>
          <w:rFonts w:ascii="Calibri" w:hAnsi="Calibri" w:cs="Calibri"/>
        </w:rPr>
      </w:pPr>
    </w:p>
    <w:p w14:paraId="22CEDEF4" w14:textId="77777777" w:rsidR="008C6207" w:rsidRPr="008C6207" w:rsidRDefault="008C6207" w:rsidP="008C620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</w:p>
    <w:p w14:paraId="754C0CCE" w14:textId="77777777" w:rsidR="008C6207" w:rsidRPr="008C6207" w:rsidRDefault="008C6207" w:rsidP="008C620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U z a s a d n i e n i e</w:t>
      </w:r>
    </w:p>
    <w:p w14:paraId="019436B2" w14:textId="77777777" w:rsidR="008C6207" w:rsidRPr="008C6207" w:rsidRDefault="008C6207" w:rsidP="008C620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jc w:val="center"/>
        <w:rPr>
          <w:rFonts w:ascii="Calibri" w:hAnsi="Calibri" w:cs="Calibri"/>
        </w:rPr>
      </w:pPr>
    </w:p>
    <w:p w14:paraId="2E0307E2" w14:textId="77777777" w:rsidR="008C6207" w:rsidRPr="008C6207" w:rsidRDefault="008C6207" w:rsidP="008C6207">
      <w:pPr>
        <w:tabs>
          <w:tab w:val="left" w:pos="36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36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Dochody:</w:t>
      </w:r>
    </w:p>
    <w:p w14:paraId="45522BF0" w14:textId="77777777" w:rsidR="008C6207" w:rsidRPr="008C6207" w:rsidRDefault="008C6207" w:rsidP="008C6207">
      <w:pPr>
        <w:numPr>
          <w:ilvl w:val="0"/>
          <w:numId w:val="1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 xml:space="preserve">Dział 010 Rolnictwo i łowiectwo zwiększa się o kwotę 189.745,81 zł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>z tytułu dotacji celowej przeznaczonej na zwrot części podatku akcyzowego, zawartego w cenie oleju napędowego                      dla producentów rolnych – pismo Wojewody Wielkopolskiego z dnia 14 października 2021r. Nr FB-I.3111.338.2021.13,</w:t>
      </w:r>
    </w:p>
    <w:p w14:paraId="7C6C7C6C" w14:textId="77777777" w:rsidR="008C6207" w:rsidRPr="008C6207" w:rsidRDefault="008C6207" w:rsidP="008C6207">
      <w:pPr>
        <w:numPr>
          <w:ilvl w:val="0"/>
          <w:numId w:val="1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Dział 750 Administracja publiczna zwiększa się o kwotę 49.322,00 zł, w tym:</w:t>
      </w:r>
    </w:p>
    <w:p w14:paraId="68EE48D9" w14:textId="77777777" w:rsidR="008C6207" w:rsidRPr="008C6207" w:rsidRDefault="008C6207" w:rsidP="008C6207">
      <w:pPr>
        <w:numPr>
          <w:ilvl w:val="0"/>
          <w:numId w:val="2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 xml:space="preserve">34.822,00 zł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 xml:space="preserve">z tytułu uzupełnienia dotacji celowej przeznaczonej na realizację zadań </w:t>
      </w:r>
    </w:p>
    <w:p w14:paraId="186D925D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wynikających z ustawy – Prawo o aktach stanu cywilnego, ustawy o ewidencji ludności oraz ustawy o dowodach osobistych – pismo Wojewody Wielkopolskiego z dnia 8 października 2021r. Nr FB-I.3111.298.2021.14,</w:t>
      </w:r>
    </w:p>
    <w:p w14:paraId="3E94B1FB" w14:textId="77777777" w:rsidR="008C6207" w:rsidRPr="008C6207" w:rsidRDefault="008C6207" w:rsidP="008C6207">
      <w:pPr>
        <w:numPr>
          <w:ilvl w:val="0"/>
          <w:numId w:val="2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14.500,00 zł</w:t>
      </w:r>
      <w:r w:rsidRPr="008C6207">
        <w:rPr>
          <w:rFonts w:ascii="Calibri" w:hAnsi="Calibri" w:cs="Calibri"/>
        </w:rPr>
        <w:t xml:space="preserve"> – z tytułu przyznania II transzy dotacji spisowej w związku z realizacją Narodowego </w:t>
      </w:r>
    </w:p>
    <w:p w14:paraId="697CCCDD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Spisu Powszechnego Ludności i Mieszkań w 2021r. – zawiadomienie GUS z dnia 15.10.2021r. – sprawa POZ-WO.577.1.2021,</w:t>
      </w:r>
    </w:p>
    <w:p w14:paraId="73CC1C97" w14:textId="77777777" w:rsidR="008C6207" w:rsidRPr="008C6207" w:rsidRDefault="008C6207" w:rsidP="008C6207">
      <w:pPr>
        <w:numPr>
          <w:ilvl w:val="0"/>
          <w:numId w:val="1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 xml:space="preserve">Dział 801 Oświata i wychowanie zwiększa się o kwotę 105.000,00 zł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 xml:space="preserve">z tytułu dotacji celowej przeznaczonej na realizację zadań wynikających z Rządowego programu rozwijania szkolnej infrastruktury oraz kompetencji uczniów i nauczycieli w zakresie technologii </w:t>
      </w:r>
      <w:proofErr w:type="spellStart"/>
      <w:r w:rsidRPr="008C6207">
        <w:rPr>
          <w:rFonts w:ascii="Calibri" w:hAnsi="Calibri" w:cs="Calibri"/>
        </w:rPr>
        <w:t>informacyjno</w:t>
      </w:r>
      <w:proofErr w:type="spellEnd"/>
      <w:r w:rsidRPr="008C6207">
        <w:rPr>
          <w:rFonts w:ascii="Calibri" w:hAnsi="Calibri" w:cs="Calibri"/>
        </w:rPr>
        <w:t xml:space="preserve"> – komunikacyjnych na lata 2020-2024 – „Aktywna tablica” – pismo Wojewody Wielkopolskiego                        z dnia 22 października 2021r. Nr FB-I.3111.357.2021.6,</w:t>
      </w:r>
    </w:p>
    <w:p w14:paraId="7871B2AE" w14:textId="77777777" w:rsidR="008C6207" w:rsidRPr="008C6207" w:rsidRDefault="008C6207" w:rsidP="008C6207">
      <w:pPr>
        <w:numPr>
          <w:ilvl w:val="0"/>
          <w:numId w:val="1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Dział 852 Pomoc społeczna zwiększa się o kwotę 87.312,82 zł, w tym:</w:t>
      </w:r>
    </w:p>
    <w:p w14:paraId="3CE0B7B8" w14:textId="77777777" w:rsidR="008C6207" w:rsidRPr="008C6207" w:rsidRDefault="008C6207" w:rsidP="008C6207">
      <w:pPr>
        <w:numPr>
          <w:ilvl w:val="0"/>
          <w:numId w:val="2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 xml:space="preserve">67.610,00 zł 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 xml:space="preserve">z tytułu dotacji celowej przeznaczonej na dofinansowanie wypłat zasiłków stałych </w:t>
      </w:r>
    </w:p>
    <w:p w14:paraId="13F4E716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– pismo Wojewody Wielkopolskiego z dnia 1 października 2021r. Nr FB-I.3111.312.2021.6,</w:t>
      </w:r>
    </w:p>
    <w:p w14:paraId="3551F748" w14:textId="77777777" w:rsidR="008C6207" w:rsidRPr="008C6207" w:rsidRDefault="008C6207" w:rsidP="008C6207">
      <w:pPr>
        <w:numPr>
          <w:ilvl w:val="0"/>
          <w:numId w:val="2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19.702,82 zł</w:t>
      </w:r>
      <w:r w:rsidRPr="008C6207">
        <w:rPr>
          <w:rFonts w:ascii="Calibri" w:hAnsi="Calibri" w:cs="Calibri"/>
        </w:rPr>
        <w:t xml:space="preserve"> - z tytułu dotacji celowej przeznaczonej na wypłatę dodatku na pracownika </w:t>
      </w:r>
    </w:p>
    <w:p w14:paraId="24885927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socjalnego zatrudnionego w pełnym wymiarze czasu pracy realizującego pracę socjalną                                  w środowisku w roku 2021 – pismo Wojewody Wielkopolskiego z dnia 19 października 2021r. Nr FB-I.3111.342.2021.14.</w:t>
      </w:r>
    </w:p>
    <w:p w14:paraId="1DD0F866" w14:textId="77777777" w:rsidR="008C6207" w:rsidRPr="008C6207" w:rsidRDefault="008C6207" w:rsidP="008C6207">
      <w:pPr>
        <w:numPr>
          <w:ilvl w:val="0"/>
          <w:numId w:val="1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Dział 854 Edukacyjna opieka wychowawcza zwiększa się o kwotę 1.467,00 zł -</w:t>
      </w:r>
      <w:r w:rsidRPr="008C6207">
        <w:rPr>
          <w:rFonts w:ascii="Calibri" w:hAnsi="Calibri" w:cs="Calibri"/>
        </w:rPr>
        <w:t xml:space="preserve"> z tytułu dotacji celowej przeznaczonej na zakup podręczników i materiałów edukacyjnych dla uczniów w ramach Rządowego programu pomocy uczniom niepełnosprawnych w formie dofinansowania zakupu podręczników, materiałów edukacyjnych i materiałów ćwiczeniowych w latach 2020-2022 – pismo Wojewody Wielkopolskiego z dnia 21 października 2021r. Nr FB-I.3111.266.2021.6,</w:t>
      </w:r>
    </w:p>
    <w:p w14:paraId="74D6229D" w14:textId="77777777" w:rsidR="008C6207" w:rsidRPr="008C6207" w:rsidRDefault="008C6207" w:rsidP="008C6207">
      <w:pPr>
        <w:numPr>
          <w:ilvl w:val="0"/>
          <w:numId w:val="1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Dział 855 Rodzina zwiększa się o kwotę 1.015.051,40 zł, w tym:</w:t>
      </w:r>
    </w:p>
    <w:p w14:paraId="55FADEC4" w14:textId="77777777" w:rsidR="008C6207" w:rsidRPr="008C6207" w:rsidRDefault="008C6207" w:rsidP="008C6207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108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 xml:space="preserve">766.515,40 zł 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>z tytułu dotacji celowej na zadania zlecone z przeznaczeniem na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 xml:space="preserve">realizację ustawy </w:t>
      </w:r>
    </w:p>
    <w:p w14:paraId="1440D741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</w:rPr>
        <w:lastRenderedPageBreak/>
        <w:t>o pomocy państwa w wychowaniu dzieci – pismo Wojewody Wielkopolskiego z dnia 14 października 2021r. Nr FB-I.3111.349.2021.7,</w:t>
      </w:r>
    </w:p>
    <w:p w14:paraId="168E881F" w14:textId="77777777" w:rsidR="008C6207" w:rsidRPr="008C6207" w:rsidRDefault="008C6207" w:rsidP="008C6207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108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 xml:space="preserve">241.866,00 zł 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 xml:space="preserve">z tytułu dotacji celowej na zadania zlecone z przeznaczeniem na uzupełnienie </w:t>
      </w:r>
    </w:p>
    <w:p w14:paraId="7508C6E1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</w:rPr>
        <w:t>środków na realizację świadczenia pielęgnacyjnego – pismo Wojewody Wielkopolskiego z dnia 21 października 2021r. Nr FB-I.3111.364.2021.3,</w:t>
      </w:r>
    </w:p>
    <w:p w14:paraId="6CC299BA" w14:textId="77777777" w:rsidR="008C6207" w:rsidRPr="008C6207" w:rsidRDefault="008C6207" w:rsidP="008C6207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108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 xml:space="preserve">910,00,zł 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 xml:space="preserve">z tytułu dotacji celowej na zadania zlecone z przeznaczeniem na uzupełnienie </w:t>
      </w:r>
    </w:p>
    <w:p w14:paraId="0090554F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</w:rPr>
        <w:t>środków na realizację świadczenia pielęgnacyjnego – pismo Wojewody Wielkopolskiego z dnia 21 października 2021r. Nr FB-I.3111.364.2021.3,</w:t>
      </w:r>
    </w:p>
    <w:p w14:paraId="3C2557FE" w14:textId="77777777" w:rsidR="008C6207" w:rsidRPr="008C6207" w:rsidRDefault="008C6207" w:rsidP="008C6207">
      <w:pPr>
        <w:numPr>
          <w:ilvl w:val="0"/>
          <w:numId w:val="3"/>
        </w:numPr>
        <w:tabs>
          <w:tab w:val="left" w:pos="720"/>
          <w:tab w:val="left" w:pos="851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</w:rPr>
        <w:t xml:space="preserve"> </w:t>
      </w:r>
      <w:r w:rsidRPr="008C6207">
        <w:rPr>
          <w:rFonts w:ascii="Calibri" w:hAnsi="Calibri" w:cs="Calibri"/>
          <w:b/>
          <w:bCs/>
        </w:rPr>
        <w:t>5.740,00 zł -</w:t>
      </w:r>
      <w:r w:rsidRPr="008C6207">
        <w:rPr>
          <w:rFonts w:ascii="Calibri" w:hAnsi="Calibri" w:cs="Calibri"/>
        </w:rPr>
        <w:t xml:space="preserve"> z tytułu dotacji celowej na zadania zlecone z przeznaczeniem na opłacanie składki </w:t>
      </w:r>
    </w:p>
    <w:p w14:paraId="7FAD9020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</w:rPr>
        <w:t>na ubezpieczenia zdrowotne za osoby pobierające świadczenia rodzinne oraz zasiek dla opiekuna na podstawie ustawy o świadczeniach opieki zdrowotnej finansowanych ze środków publicznych na realizację ustawy o pomocy państwa w wychowaniu dzieci – pismo Wojewody Wielkopolskiego z dnia 21 października 2021r. Nr FB-I.3111.299.2021.6.</w:t>
      </w:r>
    </w:p>
    <w:p w14:paraId="407F13A9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>Łączne zwiększenie dochodów wynosi 1.447.899,03 zł</w:t>
      </w:r>
    </w:p>
    <w:p w14:paraId="662213EF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 xml:space="preserve">         </w:t>
      </w:r>
    </w:p>
    <w:p w14:paraId="446393FC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  <w:b/>
          <w:bCs/>
        </w:rPr>
      </w:pPr>
      <w:r w:rsidRPr="008C6207">
        <w:rPr>
          <w:rFonts w:ascii="Calibri" w:hAnsi="Calibri" w:cs="Calibri"/>
          <w:b/>
          <w:bCs/>
        </w:rPr>
        <w:t xml:space="preserve">          Wydatki:</w:t>
      </w:r>
    </w:p>
    <w:p w14:paraId="3B31146C" w14:textId="77777777" w:rsidR="008C6207" w:rsidRPr="008C6207" w:rsidRDefault="008C6207" w:rsidP="008C6207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 xml:space="preserve">Dział 010 Rolnictwo i łowiectwo zwiększa się o kwotę 189.745,81 zł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>wydatki przeznaczone                        na zwrot części podatku akcyzowego, zawartego w cenie oleju napędowego dla producentów rolnych i koszty realizacji tego zadania,</w:t>
      </w:r>
    </w:p>
    <w:p w14:paraId="64E93FF6" w14:textId="77777777" w:rsidR="008C6207" w:rsidRPr="008C6207" w:rsidRDefault="008C6207" w:rsidP="008C6207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Dział 750 Administracja publiczna zwiększa się o kwotę 49.322,00 zł, w tym:</w:t>
      </w:r>
    </w:p>
    <w:p w14:paraId="63479A34" w14:textId="77777777" w:rsidR="008C6207" w:rsidRPr="008C6207" w:rsidRDefault="008C6207" w:rsidP="008C6207">
      <w:pPr>
        <w:numPr>
          <w:ilvl w:val="0"/>
          <w:numId w:val="5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 xml:space="preserve">34.822,00 zł </w:t>
      </w:r>
      <w:r w:rsidRPr="008C6207">
        <w:rPr>
          <w:rFonts w:ascii="Calibri" w:hAnsi="Calibri" w:cs="Calibri"/>
        </w:rPr>
        <w:t>–</w:t>
      </w:r>
      <w:r w:rsidRPr="008C6207">
        <w:rPr>
          <w:rFonts w:ascii="Calibri" w:hAnsi="Calibri" w:cs="Calibri"/>
          <w:b/>
          <w:bCs/>
        </w:rPr>
        <w:t xml:space="preserve"> </w:t>
      </w:r>
      <w:r w:rsidRPr="008C6207">
        <w:rPr>
          <w:rFonts w:ascii="Calibri" w:hAnsi="Calibri" w:cs="Calibri"/>
        </w:rPr>
        <w:t xml:space="preserve">wydatki przeznaczone na realizację zadań wynikających z ustawy – Prawo o aktach </w:t>
      </w:r>
    </w:p>
    <w:p w14:paraId="4CF3B4ED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 xml:space="preserve">stanu cywilnego, ustawy o ewidencji ludności oraz ustawy o dowodach osobistych, </w:t>
      </w:r>
    </w:p>
    <w:p w14:paraId="3C70C17D" w14:textId="77777777" w:rsidR="008C6207" w:rsidRPr="008C6207" w:rsidRDefault="008C6207" w:rsidP="008C6207">
      <w:pPr>
        <w:numPr>
          <w:ilvl w:val="0"/>
          <w:numId w:val="5"/>
        </w:numPr>
        <w:tabs>
          <w:tab w:val="left" w:pos="720"/>
          <w:tab w:val="left" w:pos="851"/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>14.500,00 zł</w:t>
      </w:r>
      <w:r w:rsidRPr="008C6207">
        <w:rPr>
          <w:rFonts w:ascii="Calibri" w:hAnsi="Calibri" w:cs="Calibri"/>
        </w:rPr>
        <w:t xml:space="preserve"> – wydatki przeznaczone na nagrody dla Gminnego Komisarza Spisowego i członków </w:t>
      </w:r>
    </w:p>
    <w:p w14:paraId="4CBBA6A3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tLeast"/>
        <w:ind w:left="708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Gminnego Biura Spisowego w związku z realizacją Narodowego Spisu Powszechnego Ludności                    i Mieszkań w 2021r. .</w:t>
      </w:r>
    </w:p>
    <w:p w14:paraId="55F486F7" w14:textId="77777777" w:rsidR="008C6207" w:rsidRPr="008C6207" w:rsidRDefault="008C6207" w:rsidP="008C6207">
      <w:p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ind w:left="720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</w:rPr>
        <w:t>Ponadto w ramach działu dokonuje się przeniesień w planie wydatków zapewniając prawidłową realizację budżetu.</w:t>
      </w:r>
    </w:p>
    <w:p w14:paraId="20EAA413" w14:textId="77777777" w:rsidR="008C6207" w:rsidRPr="008C6207" w:rsidRDefault="008C6207" w:rsidP="008C6207">
      <w:pPr>
        <w:numPr>
          <w:ilvl w:val="0"/>
          <w:numId w:val="4"/>
        </w:numPr>
        <w:tabs>
          <w:tab w:val="left" w:pos="7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tLeast"/>
        <w:jc w:val="both"/>
        <w:rPr>
          <w:rFonts w:ascii="Calibri" w:hAnsi="Calibri" w:cs="Calibri"/>
        </w:rPr>
      </w:pPr>
      <w:r w:rsidRPr="008C6207">
        <w:rPr>
          <w:rFonts w:ascii="Calibri" w:hAnsi="Calibri" w:cs="Calibri"/>
          <w:b/>
          <w:bCs/>
        </w:rPr>
        <w:t xml:space="preserve">Dział 630 Turystyka </w:t>
      </w:r>
      <w:r w:rsidRPr="008C6207">
        <w:rPr>
          <w:rFonts w:ascii="Calibri" w:hAnsi="Calibri" w:cs="Calibri"/>
        </w:rPr>
        <w:t xml:space="preserve">dokonuje się przeniesień w planie wydatków w ramach działu na wniosek </w:t>
      </w:r>
      <w:proofErr w:type="spellStart"/>
      <w:r w:rsidRPr="008C6207">
        <w:rPr>
          <w:rFonts w:ascii="Calibri" w:hAnsi="Calibri" w:cs="Calibri"/>
        </w:rPr>
        <w:t>OSiR</w:t>
      </w:r>
      <w:proofErr w:type="spellEnd"/>
      <w:r w:rsidRPr="008C6207">
        <w:rPr>
          <w:rFonts w:ascii="Calibri" w:hAnsi="Calibri" w:cs="Calibri"/>
        </w:rPr>
        <w:t xml:space="preserve"> w Mosinie.</w:t>
      </w:r>
    </w:p>
    <w:p w14:paraId="3CD5B31D" w14:textId="77777777" w:rsidR="00B8256E" w:rsidRPr="00C51946" w:rsidRDefault="00B8256E" w:rsidP="00C51946"/>
    <w:sectPr w:rsidR="00B8256E" w:rsidRPr="00C51946" w:rsidSect="0070310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 w:cs="Calibri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D8C6C9C"/>
    <w:multiLevelType w:val="hybridMultilevel"/>
    <w:tmpl w:val="D9E274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424A87"/>
    <w:multiLevelType w:val="hybridMultilevel"/>
    <w:tmpl w:val="2A86B2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8C5780"/>
    <w:multiLevelType w:val="hybridMultilevel"/>
    <w:tmpl w:val="1272E7D0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F4C"/>
    <w:multiLevelType w:val="hybridMultilevel"/>
    <w:tmpl w:val="9A3C9C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6D51B6"/>
    <w:multiLevelType w:val="hybridMultilevel"/>
    <w:tmpl w:val="8DA2E50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02F7"/>
    <w:multiLevelType w:val="hybridMultilevel"/>
    <w:tmpl w:val="FDA68ECE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F1ECA"/>
    <w:multiLevelType w:val="hybridMultilevel"/>
    <w:tmpl w:val="CB60C3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6E6399"/>
    <w:multiLevelType w:val="hybridMultilevel"/>
    <w:tmpl w:val="C7521ED8"/>
    <w:lvl w:ilvl="0" w:tplc="7284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7A35"/>
    <w:multiLevelType w:val="hybridMultilevel"/>
    <w:tmpl w:val="28468C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BD53FD"/>
    <w:multiLevelType w:val="hybridMultilevel"/>
    <w:tmpl w:val="13621D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1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50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2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58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948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98"/>
    <w:rsid w:val="000115A6"/>
    <w:rsid w:val="00057081"/>
    <w:rsid w:val="000A2C3D"/>
    <w:rsid w:val="00112C36"/>
    <w:rsid w:val="00123A26"/>
    <w:rsid w:val="002B249E"/>
    <w:rsid w:val="002B6422"/>
    <w:rsid w:val="003209BA"/>
    <w:rsid w:val="003230E0"/>
    <w:rsid w:val="00410F86"/>
    <w:rsid w:val="00464518"/>
    <w:rsid w:val="00492919"/>
    <w:rsid w:val="005A205E"/>
    <w:rsid w:val="005A21A1"/>
    <w:rsid w:val="006B428A"/>
    <w:rsid w:val="006E00BB"/>
    <w:rsid w:val="007240C7"/>
    <w:rsid w:val="007722FC"/>
    <w:rsid w:val="00787E4D"/>
    <w:rsid w:val="007E346C"/>
    <w:rsid w:val="007E7372"/>
    <w:rsid w:val="00834F32"/>
    <w:rsid w:val="00837403"/>
    <w:rsid w:val="008724CC"/>
    <w:rsid w:val="008C6207"/>
    <w:rsid w:val="009516B5"/>
    <w:rsid w:val="00A55407"/>
    <w:rsid w:val="00AA3C0B"/>
    <w:rsid w:val="00AB6F98"/>
    <w:rsid w:val="00AF4A4F"/>
    <w:rsid w:val="00B8256E"/>
    <w:rsid w:val="00B935D7"/>
    <w:rsid w:val="00C51946"/>
    <w:rsid w:val="00CF1F6A"/>
    <w:rsid w:val="00D4751D"/>
    <w:rsid w:val="00DD636B"/>
    <w:rsid w:val="00DF7E9A"/>
    <w:rsid w:val="00E26CF1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53C1"/>
  <w15:chartTrackingRefBased/>
  <w15:docId w15:val="{9BAD6412-18B0-45CF-9EC5-3995BA88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Cynka</dc:creator>
  <cp:keywords/>
  <dc:description/>
  <cp:lastModifiedBy>Tatiana Cynka</cp:lastModifiedBy>
  <cp:revision>4</cp:revision>
  <cp:lastPrinted>2021-12-10T10:05:00Z</cp:lastPrinted>
  <dcterms:created xsi:type="dcterms:W3CDTF">2022-02-03T07:02:00Z</dcterms:created>
  <dcterms:modified xsi:type="dcterms:W3CDTF">2022-02-03T07:06:00Z</dcterms:modified>
</cp:coreProperties>
</file>