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750" w:rsidRDefault="003F175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12179">
        <w:rPr>
          <w:rFonts w:ascii="Times New Roman" w:hAnsi="Times New Roman" w:cs="Times New Roman"/>
          <w:sz w:val="24"/>
          <w:szCs w:val="24"/>
        </w:rPr>
        <w:t>WYKONIANIE ARCHIWIZACJI DOKUMENTACJI:</w:t>
      </w:r>
    </w:p>
    <w:p w:rsidR="003F1750" w:rsidRPr="00A12179" w:rsidRDefault="003F1750" w:rsidP="0016145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Przechowanie dokumentów w odpowiedni sposób- etykiety, spisy treści, nr segregatorów</w:t>
      </w:r>
      <w:r w:rsidR="0009774B">
        <w:rPr>
          <w:rFonts w:ascii="Times New Roman" w:hAnsi="Times New Roman" w:cs="Times New Roman"/>
          <w:sz w:val="24"/>
          <w:szCs w:val="24"/>
        </w:rPr>
        <w:t>.</w:t>
      </w:r>
    </w:p>
    <w:p w:rsidR="00154915" w:rsidRDefault="003F1750" w:rsidP="00A1217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 xml:space="preserve">Przetworzenie cyfrowe dokumentów- </w:t>
      </w:r>
      <w:r w:rsidR="0086262E">
        <w:rPr>
          <w:rFonts w:ascii="Times New Roman" w:hAnsi="Times New Roman" w:cs="Times New Roman"/>
          <w:sz w:val="24"/>
          <w:szCs w:val="24"/>
        </w:rPr>
        <w:t>Repozytorium cyfrowe dokumentów</w:t>
      </w:r>
      <w:r w:rsidR="0009774B">
        <w:rPr>
          <w:rFonts w:ascii="Times New Roman" w:hAnsi="Times New Roman" w:cs="Times New Roman"/>
          <w:sz w:val="24"/>
          <w:szCs w:val="24"/>
        </w:rPr>
        <w:t>.</w:t>
      </w:r>
    </w:p>
    <w:p w:rsidR="00162A0E" w:rsidRDefault="00162A0E" w:rsidP="00162A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A12179">
        <w:rPr>
          <w:rFonts w:ascii="Times New Roman" w:hAnsi="Times New Roman" w:cs="Times New Roman"/>
          <w:sz w:val="24"/>
          <w:szCs w:val="24"/>
        </w:rPr>
        <w:t>Przechowanie dokumentów</w:t>
      </w:r>
    </w:p>
    <w:p w:rsidR="00162A0E" w:rsidRDefault="00162A0E" w:rsidP="00162A0E">
      <w:pPr>
        <w:pStyle w:val="Akapitzlist"/>
        <w:numPr>
          <w:ilvl w:val="0"/>
          <w:numId w:val="15"/>
        </w:numPr>
      </w:pPr>
      <w:r>
        <w:t>Zadania własne- archiwizacja</w:t>
      </w:r>
    </w:p>
    <w:p w:rsidR="00162A0E" w:rsidRDefault="00162A0E" w:rsidP="00162A0E">
      <w:pPr>
        <w:pStyle w:val="Akapitzlist"/>
        <w:numPr>
          <w:ilvl w:val="1"/>
          <w:numId w:val="15"/>
        </w:numPr>
      </w:pPr>
      <w:r>
        <w:t>Zadanie należy zarchiwizować w oparciu o wzory etykiet na segregatorach</w:t>
      </w:r>
    </w:p>
    <w:p w:rsidR="00162A0E" w:rsidRDefault="00162A0E" w:rsidP="00162A0E">
      <w:pPr>
        <w:pStyle w:val="Akapitzlist"/>
        <w:numPr>
          <w:ilvl w:val="1"/>
          <w:numId w:val="15"/>
        </w:numPr>
      </w:pPr>
      <w:r>
        <w:t xml:space="preserve">Grupy dokumentów wg, których powinno się pogrupować dokumenty </w:t>
      </w:r>
    </w:p>
    <w:tbl>
      <w:tblPr>
        <w:tblW w:w="1063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1495"/>
        <w:gridCol w:w="3118"/>
        <w:gridCol w:w="5309"/>
      </w:tblGrid>
      <w:tr w:rsidR="00496D2C" w:rsidRPr="000A7161" w:rsidTr="00496D2C">
        <w:trPr>
          <w:trHeight w:val="4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Grupy dokumentów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NR. Grupy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Typy dokumentów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ZAMÓWIENIA PUBLICZNE, POSTĘPOWANIA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Wniosek/decyzja Zarządu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B5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Postępowanie przetargowe 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ind w:left="-2189" w:firstLine="2189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Inne tryby wyboru wykonawcy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SPRAWY FORMALNE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Umowy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B10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Umowa z instytucjami/ podmiotami zewnętrznymi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Decyzja Komisji Europejskiej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Umowy - wraz ze zmianami i załącznikami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Załączniki do umowy - </w:t>
            </w: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protokoły konieczności, protokoły negocjacji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Zabezpieczenia finansowe / ubezpieczenia /gwarancje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Pełnomocnictwa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Zlecenia zewnętrzne/wewnętrzne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Wyciągi z protokołów posiedzenia Zarządu AQ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Wykupy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Doradztwo inwestycyjne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Materiały przed realizacją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Uchwały, wytyczne procedury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inne…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DOKUMENTACJA PROJEKTOWA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Koncepcja programowo - przestrzenna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B10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Projekt budowlany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Projekt wykonawczy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Projekt uzupełniający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Projekt zamienny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Karta nadzoru autorskiego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Program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Funkcjonalno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Użytkowy (PFU)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KORESPONDENCJA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Korespondencja zewnętrzna/wewnętrzna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B5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Wnioski materiałowe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Wnioski o podwykonawstwo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Wnioski o zmianę (technologii, …)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Roszczania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Wykonawcy/ Podwykonawcy/ Zamawiającego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DOKUMENTY ADMINISTRACYJNE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Pozwolenia i decyzje administracyjno-prawne 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B50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Uzgodnienia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Koncesje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Zgłoszenia, zawiadomienia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Sprawy sądowe (pozew, postępowanie)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Oświadczenie o prawie do dysponowania nieruchomością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KONTROLA - wewnętrzna/ zewnętrzna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OPINIE PRAWNE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RAPORTY I SPOTKANIA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Protokoły ze spotkań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B10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Sprawozdawczość / wniosek o płatność 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Raport wykonawcy robót 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Raport inżyniera kontraktu 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Raport końcowy wykonawcy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ODBIORY, ROZRUCH I ODBIÓR KOŃCOWY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Protokół odbioru częściowego i Protokół Końcowy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A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Program rozruchu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Świadectwa przejęcia/ wykonania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Protokół przejęcia do użytkowania / eksploatacji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Usterki i przeglądy gwarancyjne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Dzienniki budowy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0A716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DOKUMENTACJKA POWYKONAWCZA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lang w:eastAsia="pl-PL"/>
              </w:rPr>
              <w:t>DOKUMENTACJKA POWYKONAWCZA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Grupa nr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Typy Dokumentów</w:t>
            </w:r>
          </w:p>
        </w:tc>
      </w:tr>
      <w:tr w:rsidR="00496D2C" w:rsidRPr="000A7161" w:rsidTr="009F0091">
        <w:trPr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Zaświadczenie z PINB o zakończeniu budowy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Zaświadczenie z PINB o zakończeniu budowy - oryginał</w:t>
            </w:r>
          </w:p>
        </w:tc>
      </w:tr>
      <w:tr w:rsidR="00496D2C" w:rsidRPr="000A7161" w:rsidTr="009F0091">
        <w:trPr>
          <w:trHeight w:val="525"/>
        </w:trPr>
        <w:tc>
          <w:tcPr>
            <w:tcW w:w="71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Protokół z odbioru końcowego przygotowany zgodnie z załącznikiem nr 1.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Protokół z odbioru końcowego - oryginał</w:t>
            </w:r>
          </w:p>
        </w:tc>
      </w:tr>
      <w:tr w:rsidR="00496D2C" w:rsidRPr="000A7161" w:rsidTr="009F0091">
        <w:trPr>
          <w:trHeight w:val="525"/>
        </w:trPr>
        <w:tc>
          <w:tcPr>
            <w:tcW w:w="710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Decyzja pozwolenia na budowę/zgłoszenie budowy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Decyzję pozwolenia na budowę/zgłoszenie budowy - oryginał</w:t>
            </w:r>
          </w:p>
        </w:tc>
      </w:tr>
      <w:tr w:rsidR="00496D2C" w:rsidRPr="000A7161" w:rsidTr="009F0091">
        <w:trPr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Dziennik budowy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Dziennik budowy - oryginał</w:t>
            </w:r>
          </w:p>
        </w:tc>
      </w:tr>
      <w:tr w:rsidR="00496D2C" w:rsidRPr="000A7161" w:rsidTr="009F0091">
        <w:trPr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Oświadczenie kierownika budowy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Oświadczenie kierownika budowy - oryginał</w:t>
            </w:r>
          </w:p>
        </w:tc>
      </w:tr>
      <w:tr w:rsidR="00496D2C" w:rsidRPr="000A7161" w:rsidTr="009F0091">
        <w:trPr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Oświadczenie geodety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Oświadczenie geodety - oryginał</w:t>
            </w:r>
          </w:p>
        </w:tc>
      </w:tr>
      <w:tr w:rsidR="00496D2C" w:rsidRPr="000A7161" w:rsidTr="009F0091">
        <w:trPr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Karta informacyjna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Karta informacyjna - oryginał</w:t>
            </w:r>
          </w:p>
        </w:tc>
      </w:tr>
      <w:tr w:rsidR="00496D2C" w:rsidRPr="000A7161" w:rsidTr="009F0091">
        <w:trPr>
          <w:trHeight w:val="10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7/7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DOKUMENTACJA (PROJEKTOWA, POWYKONAWCZA) przygotowana zgodnie z zał. nr 2, 3, 5.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Typy dokumentów z dokumentacji projektowej/ dokumentacji powykonawczej dla obiektów liniowych ,które dla powinny być zarchiwizowane oddzielnie z odpowiednim opisem (zgodnie z załącznikiem nr 3):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1.       opis techniczny.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2.       warunki techniczne (archiwizowane razem z mapami, załącznikami  i z protokołami z narad zmieniającymi ww. warunki).</w:t>
            </w:r>
          </w:p>
        </w:tc>
      </w:tr>
      <w:tr w:rsidR="00496D2C" w:rsidRPr="000A7161" w:rsidTr="009F0091">
        <w:trPr>
          <w:trHeight w:val="10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3.       Decyzje (do tego dokumentu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archwizujemy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: decyzję o ustaleniu lokalizacji celu publicznego, wypis i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wyrys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z miejscowego planu zagospodarowania przestrzennego, decyzję środowiskową, pozwolenie wodno-prawne, protokoły z narad koordynacyjnych, inne decyzje).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4.       Uzgodnienia z właścicielami działek na przebieg przyłączy.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5.       Zestawienie projektowanych przyłączy.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6.       Zestawienie projektowanych sieci.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7.       Mapa poglądowa map sytuacyjno-wysokościowych.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8.       Mapa sytuacyjno-wysokościowa.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9.       Projekt usunięcia i przebudowy kolizji (poprzecznych i wzdłużnych) uzgodniony z odpowiednimi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właścicilami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uzbrojenia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10.   Profil.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11.   Schemat węzła.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12.   Rysunek studni/komór wraz z zestawieniami odnoszącymi się do rysunku studni.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13.   Rysunek podejść wodomierzowych.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14.   Rysunek bloków oporowych.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15.   Przekrój poprzeczny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16.   .Rysunek hydrantu.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17.   Rysunek przepompowni.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18.   Rysunek zbiornika retencyjnego na instalacji 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19.   Rysunki inne.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20.   Plan zagospodarowania (dotyczy obiektu przepompowni). 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21.   Projekt elektryczny (dotyczy obiektu przepompowni).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22.   Projekt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AKPiA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(dotyczy obiektu przepompowni).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23.   Projekt teletechniczny. (dotyczy obiektu przepompowni)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24.   Instrukcja rozruchu (dotyczy obiektu przepompowni)).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25.   Instrukcja użytkowania (dotyczy obiektu przepompowni).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10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Dokumenty geodezyjne przygotowane zgodnie z załącznikiem nr 1.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 Inwentaryzację geodezyjną powykonawczą (mapa i szkic) wraz ze współrzędnymi, zapisanymi na typowych nośnikach informatycznych (płyta CD, płyta DVD) jako kopia materiału przekazanego do ośrodka geodezyjnego (w formacie pliku *.txt) – oryginały,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 zestawienie długości i średnic wykonanych sieci i przyłączy podpisane przez geodetę,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 zestawienie przyłączy (nr przyłącza, adres, nr działki, średnica, długość, sposób zakończenia)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7/9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Protokoły z odbiorów, prób i badań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protokoły odbiorów częściowych,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protokoły z prób ciśnienia/badania szczelności (rękaw, rura, powłoka, panel),</w:t>
            </w:r>
          </w:p>
        </w:tc>
      </w:tr>
      <w:tr w:rsidR="00496D2C" w:rsidRPr="000A7161" w:rsidTr="009F0091">
        <w:trPr>
          <w:trHeight w:val="76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filmy z inspekcji kamerą TV przed i po renowacji oraz po wybudowaniu nowej sieci (podjęcie decyzji o „rodzaju” przeprowadzenia inspekcji TV pozostaje w kompetencji Inspektora),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protokoły z inspekcji kamerą TV do ww.,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protokoły z utwardzania wykładziny renowacyjnej (dot. rękawów),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protokoły z badania sztywności obwodowej wykładziny renowacyjnej (dot. rękawów i powłok utwardzanych „na miejscu”),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·  protokoły z badania PULL-OFF przed i po renowacji (dot. renowacji chemią budowlaną – przęsła kanałów, komory i </w:t>
            </w: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lastRenderedPageBreak/>
              <w:t>studzienki),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dokumentacja zdjęciowa przed i po renowacji chemią budowlaną,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dokumentacja zdjęciowa przed i po wymianie włazów do studzienek lub komór,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protokół z badania wytrzymałości masy iniekcyjnej,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protokoły innych badań i sprawdzeń o ile występowały,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Świadectwa badania zagęszczenia gruntu (w przypadku konieczności wykonywania wykopów),</w:t>
            </w:r>
          </w:p>
        </w:tc>
      </w:tr>
      <w:tr w:rsidR="00496D2C" w:rsidRPr="000A7161" w:rsidTr="009F0091">
        <w:trPr>
          <w:trHeight w:val="255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·  oświadczenie wykonawcy (w postaci notatki służbowej) na temat sposobu wykonania badania szczelności przewodu wodociągowego lub kanalizacyjnego, tj. źródła pochodzenia i sposobu odprowadzania wody z układu. W przypadku wykorzystania wody z systemu AQUANET, wykonawca zobowiązany jest do załączenia potwierdzenia zdania zestawu wodomierzowego wydanego przez Serwis Sieci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Wod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– Kan SWK (według Procedury sprzedaży wody z hydrantów oraz ich udostępniania odbiorcom zewnętrznym) oraz obciążenia za wodę (ew. ścieki) wg  wskazań wodomierza lub na podstawie rozliczenia ryczałtowego w ilości równej lub większej jak założono w projekcie,</w:t>
            </w:r>
          </w:p>
        </w:tc>
      </w:tr>
      <w:tr w:rsidR="00496D2C" w:rsidRPr="000A7161" w:rsidTr="009F0091">
        <w:trPr>
          <w:trHeight w:val="76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świadectwa badań bakteriologicznych wody wydane przez akredytowane laboratorium ważne 90  dni  od  daty wydania.  ( w przypadku budowy wodociągu),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oświadczenie wykonawcy z przeprowadzonego płukania i dezynfekcji rurociągów,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potwierdzenie ułożenia przewodu sygnalizacyjnego + badanie jego przewodności,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akceptacja  włączenia się do  sieci wodociągowej,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·  protokoły/wydruki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zgrzewów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(dla rur PE),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wykres/profil ułożenia rurociągu (w przypadku przewiertu).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Protokół odbioru zajmowanego pasa roboczego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(dokonanego przez właściciela lub  właściwą instytucję zarządzającą drogami)</w:t>
            </w:r>
          </w:p>
        </w:tc>
      </w:tr>
      <w:tr w:rsidR="00496D2C" w:rsidRPr="000A7161" w:rsidTr="009F0091">
        <w:trPr>
          <w:trHeight w:val="76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Protokół / oświadczenie właściciela posesji prywatnej o doprowadzenia terenu do stanu pierwotnego (dla wszystkich przyłączy)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127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Dokumenty potwierdzające jakość wybudowanych materiałów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decyzję o dopuszczeniu do stosowania w budownictwie zastosowanych materiałów i urządzeń, aprobaty techniczne (wydawane przez np. Centralny Ośrodek Badawczo - Rozwojowy Techniki Instalacyjnej „INSTAL", Instytut Techniki Budowlanej lub inne instytucje do tego uprawnione),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deklarację zgodności lub certyfikat zgodności materiałów i urządzeń z: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a) Polską Normą, lub normami europejskimi (o ile zostały ustanowione),</w:t>
            </w:r>
          </w:p>
        </w:tc>
      </w:tr>
      <w:tr w:rsidR="00496D2C" w:rsidRPr="000A7161" w:rsidTr="009F0091">
        <w:trPr>
          <w:trHeight w:val="76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b) aprobatą techniczną w przypadku wyrobów, dla których nie ustanowiono Polskiej Normy lub normy europejskiej (dokumenty te, są wystawiane przez producenta- aktualne dla wbudowanego materiału),</w:t>
            </w:r>
          </w:p>
        </w:tc>
      </w:tr>
      <w:tr w:rsidR="00496D2C" w:rsidRPr="000A7161" w:rsidTr="009F0091">
        <w:trPr>
          <w:trHeight w:val="10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deklarację właściwości użytkowych – dokument wymagany przy wprowadzaniu na rynek i udostępnianiu wyrobu budowlanego objętego normą zharmonizowaną lub wydaną dla niego Europejską Oceną Techniczną,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·  atest higieniczny Państwowego Zakładu Higieny - dla materiałów mających kontakt z wodą pitną,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jc w:val="both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DTR dla urządzeń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instrukcje, karty gwarancyjne</w:t>
            </w:r>
          </w:p>
        </w:tc>
      </w:tr>
      <w:tr w:rsidR="00496D2C" w:rsidRPr="000A7161" w:rsidTr="009F0091">
        <w:trPr>
          <w:trHeight w:val="42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Certyfikacje urządzeń użytych do wykonania prób i badań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Tłumaczenia „kluczowych” dokumentów na język polski przez tłumacza przysięgłego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32"/>
                <w:szCs w:val="32"/>
                <w:lang w:eastAsia="pl-PL"/>
              </w:rPr>
              <w:t>7/16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Dokumenty uregulowań terenowo – prawnych  (w razie potrzeby)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outlineLvl w:val="0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ROZLICZENIA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PŚP /POC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B6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Karty obmiaru /RKO /RPO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51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Dokumenty księgowe (faktury, wyciągi bankowe, polecenia księgowe, noty księgowe)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Dokumenty OT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Oświadczenia Podwykonawcy o niezaleganiu z płatnościami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INFORMACJA I PROMOCJA PROJEKTU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Umowy/ Zlecenia na obsługę promocji 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B5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Zamówienia materiałów informacyjno-promocyjnych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Współpraca z mediami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6D2C" w:rsidRPr="009F0091" w:rsidRDefault="00496D2C" w:rsidP="00D355E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0091">
              <w:rPr>
                <w:rFonts w:ascii="Calibri Light" w:eastAsia="Times New Roman" w:hAnsi="Calibri Light" w:cs="Times New Roman"/>
                <w:b/>
                <w:bCs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  <w:t>SPRAWY TERENOWO-PRAWNE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Koncepcja zagospodarowania terenu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B10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Korespondencja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Procedura </w:t>
            </w:r>
            <w:proofErr w:type="spellStart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podzialu</w:t>
            </w:r>
            <w:proofErr w:type="spellEnd"/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 xml:space="preserve"> działek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96D2C" w:rsidRPr="000A7161" w:rsidTr="009F0091">
        <w:trPr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72"/>
                <w:szCs w:val="72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  <w:r w:rsidRPr="000A7161"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  <w:t>Akt notarialny</w:t>
            </w: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D2C" w:rsidRPr="000A7161" w:rsidRDefault="00496D2C" w:rsidP="00D355E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96D2C" w:rsidRDefault="00496D2C" w:rsidP="00496D2C">
      <w:pPr>
        <w:pStyle w:val="Akapitzlist"/>
        <w:ind w:left="142"/>
      </w:pPr>
    </w:p>
    <w:p w:rsidR="00496D2C" w:rsidRDefault="00496D2C" w:rsidP="00162A0E">
      <w:pPr>
        <w:pStyle w:val="Akapitzlist"/>
        <w:ind w:left="1080"/>
      </w:pPr>
    </w:p>
    <w:p w:rsidR="00496D2C" w:rsidRDefault="00496D2C" w:rsidP="00162A0E">
      <w:pPr>
        <w:pStyle w:val="Akapitzlist"/>
        <w:ind w:left="1080"/>
      </w:pPr>
    </w:p>
    <w:p w:rsidR="00162A0E" w:rsidRDefault="00162A0E" w:rsidP="00162A0E">
      <w:pPr>
        <w:pStyle w:val="Akapitzlist"/>
        <w:numPr>
          <w:ilvl w:val="1"/>
          <w:numId w:val="15"/>
        </w:numPr>
      </w:pPr>
      <w:r>
        <w:t>Należy posiadać rejestr dokumentów- spisaną ilość segregatorów</w:t>
      </w:r>
    </w:p>
    <w:p w:rsidR="00162A0E" w:rsidRDefault="00162A0E" w:rsidP="00162A0E">
      <w:pPr>
        <w:pStyle w:val="Akapitzlist"/>
        <w:numPr>
          <w:ilvl w:val="1"/>
          <w:numId w:val="15"/>
        </w:numPr>
      </w:pPr>
      <w:r>
        <w:t xml:space="preserve">Należy posiadać spis dokumentów w </w:t>
      </w:r>
      <w:r w:rsidR="00385076">
        <w:t>segregatorze</w:t>
      </w:r>
      <w:r>
        <w:t>- spis treści Wszystkie powyższe wzory dokumentów stanowią zał. Nr …..do SIWZ (płyta CD)</w:t>
      </w:r>
    </w:p>
    <w:p w:rsidR="00C40207" w:rsidRDefault="00287356" w:rsidP="00287356">
      <w:pPr>
        <w:pStyle w:val="Akapitzlist"/>
        <w:numPr>
          <w:ilvl w:val="1"/>
          <w:numId w:val="15"/>
        </w:numPr>
      </w:pPr>
      <w:r>
        <w:t>Protokoły odbioru oraz geodezyjną inwentaryzację powykonawczą należy sporządzić według załącznika nr 1: „</w:t>
      </w:r>
      <w:r w:rsidRPr="00287356">
        <w:t>Załącznik nr 1. Wytyczne dot. formy Protokołów odbioru oraz Geodezyjnej Dokumentacji Powykonawczej</w:t>
      </w:r>
      <w:r>
        <w:t>”</w:t>
      </w:r>
    </w:p>
    <w:p w:rsidR="00287356" w:rsidRDefault="00287356" w:rsidP="00287356">
      <w:pPr>
        <w:pStyle w:val="Akapitzlist"/>
        <w:numPr>
          <w:ilvl w:val="1"/>
          <w:numId w:val="15"/>
        </w:numPr>
      </w:pPr>
      <w:r>
        <w:t>Dokumentację powykonawczą należy sporządzić według załącznika nr 2: „</w:t>
      </w:r>
      <w:r w:rsidRPr="00287356">
        <w:t>Załącznik nr 2. Wytyczne dot. Dokumentacji Powykonawczej</w:t>
      </w:r>
      <w:r>
        <w:t>”</w:t>
      </w:r>
    </w:p>
    <w:p w:rsidR="00287356" w:rsidRDefault="00287356" w:rsidP="00287356">
      <w:pPr>
        <w:pStyle w:val="Akapitzlist"/>
        <w:numPr>
          <w:ilvl w:val="1"/>
          <w:numId w:val="15"/>
        </w:numPr>
      </w:pPr>
      <w:r>
        <w:t>Dokumentację Projektową Powykonawczą należy sporządzić według załącznika nr 3:</w:t>
      </w:r>
      <w:r w:rsidRPr="00287356">
        <w:t xml:space="preserve"> </w:t>
      </w:r>
      <w:r>
        <w:t>„</w:t>
      </w:r>
      <w:r w:rsidRPr="00287356">
        <w:t>Załącznik nr 3. Wytyczne dot. Dokumentacji Projektowej Powykonawczej</w:t>
      </w:r>
      <w:r>
        <w:t xml:space="preserve"> „</w:t>
      </w:r>
    </w:p>
    <w:p w:rsidR="000C2134" w:rsidRPr="00496D2C" w:rsidRDefault="000C2134" w:rsidP="00287356">
      <w:pPr>
        <w:pStyle w:val="Akapitzlist"/>
        <w:numPr>
          <w:ilvl w:val="1"/>
          <w:numId w:val="15"/>
        </w:numPr>
      </w:pPr>
      <w:r w:rsidRPr="00496D2C">
        <w:t>Strona/etykieta tytułowa zgodnie z załącznikiem</w:t>
      </w:r>
    </w:p>
    <w:p w:rsidR="00287356" w:rsidRPr="00385076" w:rsidRDefault="00385076" w:rsidP="00385076">
      <w:pPr>
        <w:pStyle w:val="Akapitzlist"/>
        <w:numPr>
          <w:ilvl w:val="1"/>
          <w:numId w:val="15"/>
        </w:numPr>
      </w:pPr>
      <w:r w:rsidRPr="00385076">
        <w:t>Wykonanie inwentaryzacji powykonawczej obiektów i infrastruktury technologicznej metodą skaningu laserowego 3D</w:t>
      </w:r>
      <w:r>
        <w:t xml:space="preserve"> należy sporządzić według załącznika nr 4: „</w:t>
      </w:r>
      <w:r w:rsidRPr="00385076">
        <w:t>Załącznik nr 4. Wytyczne dot. skanowania 3D</w:t>
      </w:r>
      <w:r>
        <w:t>”</w:t>
      </w:r>
    </w:p>
    <w:p w:rsidR="00162A0E" w:rsidRDefault="00162A0E" w:rsidP="00162A0E">
      <w:pPr>
        <w:pStyle w:val="Akapitzlist"/>
        <w:numPr>
          <w:ilvl w:val="1"/>
          <w:numId w:val="15"/>
        </w:numPr>
      </w:pPr>
      <w:r>
        <w:t xml:space="preserve">Po wykonaniu powyższych czynności i zebraniu całego kompletnego zbioru dokumentów należy wykonać archiwizację w </w:t>
      </w:r>
      <w:r w:rsidR="00A02BDD">
        <w:t>Repozytorium cyfrowym dokumentów</w:t>
      </w:r>
      <w:r>
        <w:t xml:space="preserve"> oraz przekazać dokumenty wraz z rejestrami i spisami dokumentów do Aquanet przy Protokole odbioru.</w:t>
      </w:r>
    </w:p>
    <w:p w:rsidR="00162A0E" w:rsidRPr="00162A0E" w:rsidRDefault="00162A0E" w:rsidP="00162A0E">
      <w:pPr>
        <w:pStyle w:val="Akapitzlist"/>
        <w:ind w:left="426"/>
        <w:rPr>
          <w:rFonts w:ascii="Times New Roman" w:hAnsi="Times New Roman" w:cs="Times New Roman"/>
          <w:sz w:val="24"/>
          <w:szCs w:val="24"/>
        </w:rPr>
      </w:pPr>
    </w:p>
    <w:p w:rsidR="00C5235B" w:rsidRDefault="00A12179" w:rsidP="00A121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II. </w:t>
      </w:r>
      <w:r w:rsidR="002662B2" w:rsidRPr="00A12179">
        <w:rPr>
          <w:rFonts w:ascii="Times New Roman" w:hAnsi="Times New Roman" w:cs="Times New Roman"/>
          <w:sz w:val="24"/>
          <w:szCs w:val="24"/>
        </w:rPr>
        <w:t xml:space="preserve">Przetworzenie cyfrowe </w:t>
      </w:r>
      <w:r w:rsidR="00657C22" w:rsidRPr="00A12179">
        <w:rPr>
          <w:rFonts w:ascii="Times New Roman" w:hAnsi="Times New Roman" w:cs="Times New Roman"/>
          <w:sz w:val="24"/>
          <w:szCs w:val="24"/>
        </w:rPr>
        <w:t xml:space="preserve">dokumentacji </w:t>
      </w:r>
      <w:r w:rsidR="0056549F" w:rsidRPr="00A12179">
        <w:rPr>
          <w:rFonts w:ascii="Times New Roman" w:hAnsi="Times New Roman" w:cs="Times New Roman"/>
          <w:sz w:val="24"/>
          <w:szCs w:val="24"/>
        </w:rPr>
        <w:t>powykonawczej</w:t>
      </w:r>
      <w:r w:rsidR="0009774B">
        <w:rPr>
          <w:rFonts w:ascii="Times New Roman" w:hAnsi="Times New Roman" w:cs="Times New Roman"/>
          <w:sz w:val="24"/>
          <w:szCs w:val="24"/>
        </w:rPr>
        <w:t>.</w:t>
      </w:r>
    </w:p>
    <w:p w:rsidR="00A12179" w:rsidRPr="00A12179" w:rsidRDefault="00A12179" w:rsidP="00A121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373F" w:rsidRPr="00A12179" w:rsidRDefault="00154915" w:rsidP="00A1217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2179">
        <w:rPr>
          <w:rFonts w:ascii="Times New Roman" w:hAnsi="Times New Roman" w:cs="Times New Roman"/>
          <w:b/>
          <w:bCs/>
          <w:sz w:val="24"/>
          <w:szCs w:val="24"/>
        </w:rPr>
        <w:t>Zakres czynności do wykonania</w:t>
      </w:r>
      <w:r w:rsidR="0009774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54915" w:rsidRPr="00A12179" w:rsidRDefault="007E48E1" w:rsidP="00CC373F">
      <w:pPr>
        <w:pStyle w:val="Akapitzlist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 xml:space="preserve">Przetworzenie cyfrowe dokumentacji </w:t>
      </w:r>
      <w:r w:rsidR="0056549F" w:rsidRPr="00A12179">
        <w:rPr>
          <w:rFonts w:ascii="Times New Roman" w:hAnsi="Times New Roman" w:cs="Times New Roman"/>
          <w:sz w:val="24"/>
          <w:szCs w:val="24"/>
        </w:rPr>
        <w:t>powykonawczej</w:t>
      </w:r>
      <w:r w:rsidR="0009774B">
        <w:rPr>
          <w:rFonts w:ascii="Times New Roman" w:hAnsi="Times New Roman" w:cs="Times New Roman"/>
          <w:sz w:val="24"/>
          <w:szCs w:val="24"/>
        </w:rPr>
        <w:t>.</w:t>
      </w:r>
      <w:r w:rsidR="0056549F" w:rsidRPr="00A12179">
        <w:rPr>
          <w:rFonts w:ascii="Times New Roman" w:hAnsi="Times New Roman" w:cs="Times New Roman"/>
          <w:sz w:val="24"/>
          <w:szCs w:val="24"/>
        </w:rPr>
        <w:t xml:space="preserve">  </w:t>
      </w:r>
      <w:r w:rsidRPr="00A121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8E1" w:rsidRPr="00A12179" w:rsidRDefault="00154915" w:rsidP="00CC373F">
      <w:pPr>
        <w:pStyle w:val="Akapitzlist"/>
        <w:numPr>
          <w:ilvl w:val="1"/>
          <w:numId w:val="6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 xml:space="preserve"> </w:t>
      </w:r>
      <w:r w:rsidR="00161454" w:rsidRPr="00A12179">
        <w:rPr>
          <w:rFonts w:ascii="Times New Roman" w:hAnsi="Times New Roman" w:cs="Times New Roman"/>
          <w:sz w:val="24"/>
          <w:szCs w:val="24"/>
        </w:rPr>
        <w:t>W</w:t>
      </w:r>
      <w:r w:rsidR="007E48E1" w:rsidRPr="00A12179">
        <w:rPr>
          <w:rFonts w:ascii="Times New Roman" w:hAnsi="Times New Roman" w:cs="Times New Roman"/>
          <w:sz w:val="24"/>
          <w:szCs w:val="24"/>
        </w:rPr>
        <w:t xml:space="preserve">prowadzenie do Systemu Cyfrowego </w:t>
      </w:r>
      <w:r w:rsidR="00A02BDD">
        <w:rPr>
          <w:rFonts w:ascii="Times New Roman" w:hAnsi="Times New Roman" w:cs="Times New Roman"/>
          <w:sz w:val="24"/>
          <w:szCs w:val="24"/>
        </w:rPr>
        <w:t>Repozytorium</w:t>
      </w:r>
      <w:r w:rsidR="007E48E1" w:rsidRPr="00A12179">
        <w:rPr>
          <w:rFonts w:ascii="Times New Roman" w:hAnsi="Times New Roman" w:cs="Times New Roman"/>
          <w:sz w:val="24"/>
          <w:szCs w:val="24"/>
        </w:rPr>
        <w:t xml:space="preserve"> D</w:t>
      </w:r>
      <w:r w:rsidR="00A02BDD">
        <w:rPr>
          <w:rFonts w:ascii="Times New Roman" w:hAnsi="Times New Roman" w:cs="Times New Roman"/>
          <w:sz w:val="24"/>
          <w:szCs w:val="24"/>
        </w:rPr>
        <w:t>okumentów</w:t>
      </w:r>
      <w:r w:rsidR="007E48E1" w:rsidRPr="00A12179">
        <w:rPr>
          <w:rFonts w:ascii="Times New Roman" w:hAnsi="Times New Roman" w:cs="Times New Roman"/>
          <w:sz w:val="24"/>
          <w:szCs w:val="24"/>
        </w:rPr>
        <w:t xml:space="preserve"> AQUANET S. A.</w:t>
      </w:r>
    </w:p>
    <w:p w:rsidR="00DE7BDF" w:rsidRPr="00A12179" w:rsidRDefault="002662B2" w:rsidP="008844CF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Przetworzeni</w:t>
      </w:r>
      <w:r w:rsidR="0056549F" w:rsidRPr="00A12179">
        <w:rPr>
          <w:rFonts w:ascii="Times New Roman" w:hAnsi="Times New Roman" w:cs="Times New Roman"/>
          <w:sz w:val="24"/>
          <w:szCs w:val="24"/>
        </w:rPr>
        <w:t>u cyfrowemu podlega dokumentacja powykonawcza w wersji ostatecznej, przygotowana do</w:t>
      </w:r>
      <w:r w:rsidRPr="00A12179">
        <w:rPr>
          <w:rFonts w:ascii="Times New Roman" w:hAnsi="Times New Roman" w:cs="Times New Roman"/>
          <w:sz w:val="24"/>
          <w:szCs w:val="24"/>
        </w:rPr>
        <w:t xml:space="preserve"> przekazania Zamawiającemu. </w:t>
      </w:r>
      <w:r w:rsidR="00AE1BE3" w:rsidRPr="00A12179">
        <w:rPr>
          <w:rFonts w:ascii="Times New Roman" w:hAnsi="Times New Roman" w:cs="Times New Roman"/>
          <w:sz w:val="24"/>
          <w:szCs w:val="24"/>
        </w:rPr>
        <w:t xml:space="preserve">Wykonawca musi dysponować własnym zapleczem technicznym niezbędnym do realizacji zamówienia. </w:t>
      </w:r>
    </w:p>
    <w:p w:rsidR="00427A57" w:rsidRPr="00A12179" w:rsidRDefault="00DE7BDF" w:rsidP="00CC373F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 xml:space="preserve"> Definicje</w:t>
      </w:r>
      <w:r w:rsidR="008844CF">
        <w:rPr>
          <w:rFonts w:ascii="Times New Roman" w:hAnsi="Times New Roman" w:cs="Times New Roman"/>
          <w:b/>
          <w:sz w:val="24"/>
          <w:szCs w:val="24"/>
        </w:rPr>
        <w:t>.</w:t>
      </w:r>
    </w:p>
    <w:p w:rsidR="00427A57" w:rsidRPr="00A12179" w:rsidRDefault="00440988" w:rsidP="00CC373F">
      <w:pPr>
        <w:pStyle w:val="Akapitzlist"/>
        <w:numPr>
          <w:ilvl w:val="1"/>
          <w:numId w:val="6"/>
        </w:numPr>
        <w:spacing w:after="0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A12179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Atrybut</w:t>
      </w:r>
      <w:r w:rsidRPr="00A12179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A12179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– cecha Dokumentu Elektronicznego, która wyróżnia ją spośród innych.</w:t>
      </w:r>
    </w:p>
    <w:p w:rsidR="00427A57" w:rsidRPr="00A12179" w:rsidRDefault="00DE7BDF" w:rsidP="00CC373F">
      <w:pPr>
        <w:pStyle w:val="Akapitzlist"/>
        <w:numPr>
          <w:ilvl w:val="1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>Dokument -</w:t>
      </w:r>
      <w:r w:rsidRPr="00A12179">
        <w:rPr>
          <w:rFonts w:ascii="Times New Roman" w:hAnsi="Times New Roman" w:cs="Times New Roman"/>
          <w:sz w:val="24"/>
          <w:szCs w:val="24"/>
        </w:rPr>
        <w:t xml:space="preserve"> każdy odrębny logicznie dokument wchodzący w skład teczki/segregatora/kartonu. Dokumenty dotyczą </w:t>
      </w:r>
      <w:r w:rsidR="0056549F" w:rsidRPr="00A12179">
        <w:rPr>
          <w:rFonts w:ascii="Times New Roman" w:hAnsi="Times New Roman" w:cs="Times New Roman"/>
          <w:sz w:val="24"/>
          <w:szCs w:val="24"/>
        </w:rPr>
        <w:t>dokumentacji powykonawczej.</w:t>
      </w:r>
    </w:p>
    <w:p w:rsidR="00CC373F" w:rsidRPr="00A12179" w:rsidRDefault="00DE7BDF" w:rsidP="00CC373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>Dokument Elektroniczny</w:t>
      </w:r>
      <w:r w:rsidRPr="00A12179">
        <w:rPr>
          <w:rFonts w:ascii="Times New Roman" w:hAnsi="Times New Roman" w:cs="Times New Roman"/>
          <w:sz w:val="24"/>
          <w:szCs w:val="24"/>
        </w:rPr>
        <w:t xml:space="preserve"> – przetworzony cyfrowo Dokument.</w:t>
      </w:r>
    </w:p>
    <w:p w:rsidR="00CC373F" w:rsidRPr="00A12179" w:rsidRDefault="00DE7BDF" w:rsidP="00CC373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>Dokumentacja</w:t>
      </w:r>
      <w:r w:rsidRPr="00A12179">
        <w:rPr>
          <w:rFonts w:ascii="Times New Roman" w:hAnsi="Times New Roman" w:cs="Times New Roman"/>
          <w:sz w:val="24"/>
          <w:szCs w:val="24"/>
        </w:rPr>
        <w:t xml:space="preserve"> - zbiór Dokumentów stanowiących zawartość teczki/segregatora/kartonu.</w:t>
      </w:r>
    </w:p>
    <w:p w:rsidR="00CC373F" w:rsidRPr="00A12179" w:rsidRDefault="00DE7BDF" w:rsidP="00CC373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>Teczka/segregator/karton</w:t>
      </w:r>
      <w:r w:rsidRPr="00A12179">
        <w:rPr>
          <w:rFonts w:ascii="Times New Roman" w:hAnsi="Times New Roman" w:cs="Times New Roman"/>
          <w:sz w:val="24"/>
          <w:szCs w:val="24"/>
        </w:rPr>
        <w:t xml:space="preserve"> - materiał biurowy używany w systemie tradycyjnym do przechowywania dokumentacji w postaci nieelektronicznej. W skład zawartości teczki/segregatora/kartonu wchodzą z</w:t>
      </w:r>
      <w:r w:rsidR="00CC373F" w:rsidRPr="00A12179">
        <w:rPr>
          <w:rFonts w:ascii="Times New Roman" w:hAnsi="Times New Roman" w:cs="Times New Roman"/>
          <w:sz w:val="24"/>
          <w:szCs w:val="24"/>
        </w:rPr>
        <w:t>najdujące się w niej Dokumenty.</w:t>
      </w:r>
    </w:p>
    <w:p w:rsidR="00CC373F" w:rsidRPr="00A12179" w:rsidRDefault="00DE7BDF" w:rsidP="00CC373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 xml:space="preserve">System </w:t>
      </w:r>
      <w:r w:rsidRPr="00A12179">
        <w:rPr>
          <w:rFonts w:ascii="Times New Roman" w:hAnsi="Times New Roman" w:cs="Times New Roman"/>
          <w:sz w:val="24"/>
          <w:szCs w:val="24"/>
        </w:rPr>
        <w:t xml:space="preserve">- system informatyczny, który służy do obsługi i zarządzania Cyfrowym </w:t>
      </w:r>
      <w:r w:rsidR="00A02BDD">
        <w:rPr>
          <w:rFonts w:ascii="Times New Roman" w:hAnsi="Times New Roman" w:cs="Times New Roman"/>
          <w:sz w:val="24"/>
          <w:szCs w:val="24"/>
        </w:rPr>
        <w:t>repozytorium Dokumentów</w:t>
      </w:r>
      <w:r w:rsidRPr="00A12179">
        <w:rPr>
          <w:rFonts w:ascii="Times New Roman" w:hAnsi="Times New Roman" w:cs="Times New Roman"/>
          <w:sz w:val="24"/>
          <w:szCs w:val="24"/>
        </w:rPr>
        <w:t>.</w:t>
      </w:r>
    </w:p>
    <w:p w:rsidR="00CC373F" w:rsidRPr="00A12179" w:rsidRDefault="00E905C8" w:rsidP="00CC373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>Plik elektroniczny</w:t>
      </w:r>
      <w:r w:rsidRPr="00A12179">
        <w:rPr>
          <w:rFonts w:ascii="Times New Roman" w:hAnsi="Times New Roman" w:cs="Times New Roman"/>
          <w:sz w:val="24"/>
          <w:szCs w:val="24"/>
        </w:rPr>
        <w:t xml:space="preserve"> - </w:t>
      </w:r>
      <w:r w:rsidRPr="00A12179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hyperlink r:id="rId5" w:tooltip="Dokument" w:history="1">
        <w:r w:rsidRPr="00A1217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dokument</w:t>
        </w:r>
      </w:hyperlink>
      <w:r w:rsidRPr="00A1217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12179">
        <w:rPr>
          <w:rFonts w:ascii="Times New Roman" w:hAnsi="Times New Roman" w:cs="Times New Roman"/>
          <w:sz w:val="24"/>
          <w:szCs w:val="24"/>
          <w:shd w:val="clear" w:color="auto" w:fill="FFFFFF"/>
        </w:rPr>
        <w:t>w postaci</w:t>
      </w:r>
      <w:r w:rsidRPr="00A1217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6" w:tooltip="Plik" w:history="1">
        <w:r w:rsidRPr="00A1217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pliku</w:t>
        </w:r>
      </w:hyperlink>
      <w:r w:rsidRPr="00A1217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12179">
        <w:rPr>
          <w:rFonts w:ascii="Times New Roman" w:hAnsi="Times New Roman" w:cs="Times New Roman"/>
          <w:sz w:val="24"/>
          <w:szCs w:val="24"/>
          <w:shd w:val="clear" w:color="auto" w:fill="FFFFFF"/>
        </w:rPr>
        <w:t>tekstowego, graficznego, muzycznego,</w:t>
      </w:r>
      <w:r w:rsidR="00657C22" w:rsidRPr="00A121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baz danych,</w:t>
      </w:r>
      <w:r w:rsidRPr="00A121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filmowego lub mieszanego będącego wynikiem pracy z danym</w:t>
      </w:r>
      <w:r w:rsidRPr="00A1217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7" w:tooltip="Program komputerowy" w:history="1">
        <w:r w:rsidRPr="00A1217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programem komputerowym</w:t>
        </w:r>
      </w:hyperlink>
      <w:r w:rsidRPr="00A12179">
        <w:rPr>
          <w:rFonts w:ascii="Times New Roman" w:hAnsi="Times New Roman" w:cs="Times New Roman"/>
          <w:sz w:val="24"/>
          <w:szCs w:val="24"/>
          <w:shd w:val="clear" w:color="auto" w:fill="FFFFFF"/>
        </w:rPr>
        <w:t>, dający się zapisać, a następnie odc</w:t>
      </w:r>
      <w:r w:rsidR="0009774B">
        <w:rPr>
          <w:rFonts w:ascii="Times New Roman" w:hAnsi="Times New Roman" w:cs="Times New Roman"/>
          <w:sz w:val="24"/>
          <w:szCs w:val="24"/>
          <w:shd w:val="clear" w:color="auto" w:fill="FFFFFF"/>
        </w:rPr>
        <w:t>zytać.</w:t>
      </w:r>
    </w:p>
    <w:p w:rsidR="00CC373F" w:rsidRPr="00A12179" w:rsidRDefault="00657C22" w:rsidP="00CC373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Nośnik danych</w:t>
      </w:r>
      <w:r w:rsidRPr="00A12179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A12179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–</w:t>
      </w:r>
      <w:r w:rsidRPr="00A12179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hyperlink r:id="rId8" w:tooltip="Ciało (fizyka)" w:history="1">
        <w:r w:rsidRPr="00A1217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przedmiot fizyczny</w:t>
        </w:r>
      </w:hyperlink>
      <w:r w:rsidRPr="00A12179">
        <w:rPr>
          <w:rFonts w:ascii="Times New Roman" w:hAnsi="Times New Roman" w:cs="Times New Roman"/>
          <w:sz w:val="24"/>
          <w:szCs w:val="24"/>
          <w:shd w:val="clear" w:color="auto" w:fill="FFFFFF"/>
        </w:rPr>
        <w:t>, na którym możliwe jest zapisanie</w:t>
      </w:r>
      <w:r w:rsidRPr="00A1217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9" w:tooltip="Informacja" w:history="1">
        <w:r w:rsidRPr="00A12179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informacji</w:t>
        </w:r>
      </w:hyperlink>
      <w:r w:rsidRPr="00A12179">
        <w:rPr>
          <w:rFonts w:ascii="Times New Roman" w:hAnsi="Times New Roman" w:cs="Times New Roman"/>
          <w:sz w:val="24"/>
          <w:szCs w:val="24"/>
        </w:rPr>
        <w:t xml:space="preserve"> w postaci pliku elektronicznego</w:t>
      </w:r>
      <w:r w:rsidRPr="00A1217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12179">
        <w:rPr>
          <w:rFonts w:ascii="Times New Roman" w:hAnsi="Times New Roman" w:cs="Times New Roman"/>
          <w:sz w:val="24"/>
          <w:szCs w:val="24"/>
          <w:shd w:val="clear" w:color="auto" w:fill="FFFFFF"/>
        </w:rPr>
        <w:t>i z którego możliwe jest późniejsze odczytanie tej informacji.</w:t>
      </w:r>
    </w:p>
    <w:p w:rsidR="00CC373F" w:rsidRPr="00A12179" w:rsidRDefault="00DE7BDF" w:rsidP="00CC373F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>Przetworzenie cyfrowe</w:t>
      </w:r>
      <w:r w:rsidRPr="00A12179">
        <w:rPr>
          <w:rFonts w:ascii="Times New Roman" w:hAnsi="Times New Roman" w:cs="Times New Roman"/>
          <w:sz w:val="24"/>
          <w:szCs w:val="24"/>
        </w:rPr>
        <w:t xml:space="preserve"> – jest rozumiane między innymi, jako:</w:t>
      </w:r>
    </w:p>
    <w:p w:rsidR="00CC373F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Dekompozycja dokumentów papierowych (rozszycie, rozłożenie, podział na formaty itp.),</w:t>
      </w:r>
    </w:p>
    <w:p w:rsidR="00CC373F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Przygotowanie dokumentu do skanowania (np. podklejenie uszkodzonych fragmentów, rozłożenie map)</w:t>
      </w:r>
      <w:r w:rsidR="00CC373F"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9C7531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Skanowanie dokumentacji małego formatu,</w:t>
      </w:r>
    </w:p>
    <w:p w:rsidR="009C7531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Skanowanie dokumentacji dużego formatu,</w:t>
      </w:r>
    </w:p>
    <w:p w:rsidR="009C7531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Przetwarzanie elektroniczne dokumentu (</w:t>
      </w:r>
      <w:r w:rsidR="008815FE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poprawa</w:t>
      </w:r>
      <w:r w:rsidR="008815FE"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jakości</w:t>
      </w: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, ukierunkowanie obrazu, ewentualne czyszczenie obrazu itp.),</w:t>
      </w:r>
    </w:p>
    <w:p w:rsidR="009C7531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Skład elektroniczny – wytworzenie struktury dokumentu elektronicznego zgodne z wymaganiami (kolejność stron, układ, format),</w:t>
      </w:r>
    </w:p>
    <w:p w:rsidR="009C7531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Rekompozycja dokumentu papierowego – przywrócenie dokumentów do formy pierwotnej,</w:t>
      </w:r>
    </w:p>
    <w:p w:rsidR="009C7531" w:rsidRPr="00A12179" w:rsidRDefault="00DE7BDF" w:rsidP="00CC373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Indeksowanie dokumentu – wprowadzenie dokumentu do </w:t>
      </w:r>
      <w:r w:rsidR="008815FE"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Systemu wraz</w:t>
      </w:r>
      <w:r w:rsidRPr="00A1217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z opisem zgodni</w:t>
      </w:r>
      <w:r w:rsidR="0009774B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e z przedstawionymi wymaganiami.</w:t>
      </w:r>
    </w:p>
    <w:p w:rsidR="00161454" w:rsidRPr="00A12179" w:rsidRDefault="00161454" w:rsidP="009C753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2179">
        <w:rPr>
          <w:rFonts w:ascii="Times New Roman" w:hAnsi="Times New Roman" w:cs="Times New Roman"/>
          <w:b/>
          <w:sz w:val="24"/>
          <w:szCs w:val="24"/>
        </w:rPr>
        <w:t>Opis atrybutowy Dokumentów Elektronicznych</w:t>
      </w:r>
      <w:r w:rsidR="0009774B">
        <w:rPr>
          <w:rFonts w:ascii="Times New Roman" w:hAnsi="Times New Roman" w:cs="Times New Roman"/>
          <w:sz w:val="24"/>
          <w:szCs w:val="24"/>
        </w:rPr>
        <w:t>.</w:t>
      </w:r>
    </w:p>
    <w:p w:rsidR="00DE7BDF" w:rsidRDefault="00DE7BDF" w:rsidP="00DE7BDF">
      <w:pPr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:rsidR="00385076" w:rsidRPr="00385076" w:rsidRDefault="00385076" w:rsidP="0013391F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5076">
        <w:rPr>
          <w:rFonts w:ascii="Times New Roman" w:hAnsi="Times New Roman" w:cs="Times New Roman"/>
          <w:sz w:val="24"/>
          <w:szCs w:val="24"/>
        </w:rPr>
        <w:t xml:space="preserve">Opis atrybutowy dokumentów elektronicznych </w:t>
      </w:r>
      <w:r>
        <w:t>należy sporządzić według załącznika nr 5: „</w:t>
      </w:r>
      <w:r w:rsidR="0013391F" w:rsidRPr="0013391F">
        <w:t>Załącznik nr 5. Opis atrybutowy dokumentów elektronicznych</w:t>
      </w:r>
      <w:r w:rsidR="0013391F">
        <w:t>”</w:t>
      </w:r>
    </w:p>
    <w:p w:rsidR="005B3FC4" w:rsidRPr="008844CF" w:rsidRDefault="005B3FC4" w:rsidP="008844CF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1217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444A4D" w:rsidRPr="00A12179">
        <w:rPr>
          <w:rFonts w:ascii="Times New Roman" w:hAnsi="Times New Roman" w:cs="Times New Roman"/>
          <w:b/>
          <w:bCs/>
          <w:sz w:val="24"/>
          <w:szCs w:val="24"/>
        </w:rPr>
        <w:t xml:space="preserve">rzetworzenie cyfrowe dokumentacji </w:t>
      </w:r>
    </w:p>
    <w:p w:rsidR="005B3FC4" w:rsidRPr="00A12179" w:rsidRDefault="005B3FC4" w:rsidP="00A12179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2179">
        <w:rPr>
          <w:rFonts w:ascii="Times New Roman" w:hAnsi="Times New Roman" w:cs="Times New Roman"/>
          <w:b/>
          <w:bCs/>
          <w:sz w:val="24"/>
          <w:szCs w:val="24"/>
        </w:rPr>
        <w:t>Informacje podstawowe.</w:t>
      </w:r>
    </w:p>
    <w:p w:rsidR="00A12179" w:rsidRDefault="005B3FC4" w:rsidP="00A12179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 xml:space="preserve">Przetwarzana cyfrowo Dokumentacja dotyczy </w:t>
      </w:r>
      <w:r w:rsidR="0056549F" w:rsidRPr="00A12179">
        <w:rPr>
          <w:rFonts w:ascii="Times New Roman" w:hAnsi="Times New Roman" w:cs="Times New Roman"/>
          <w:sz w:val="24"/>
          <w:szCs w:val="24"/>
        </w:rPr>
        <w:t>dokumentacji powykonawczej</w:t>
      </w:r>
      <w:r w:rsidR="00D3594C" w:rsidRPr="00A12179">
        <w:rPr>
          <w:rFonts w:ascii="Times New Roman" w:hAnsi="Times New Roman" w:cs="Times New Roman"/>
          <w:sz w:val="24"/>
          <w:szCs w:val="24"/>
        </w:rPr>
        <w:t xml:space="preserve"> </w:t>
      </w:r>
      <w:r w:rsidR="0056549F" w:rsidRPr="00A12179">
        <w:rPr>
          <w:rFonts w:ascii="Times New Roman" w:hAnsi="Times New Roman" w:cs="Times New Roman"/>
          <w:sz w:val="24"/>
          <w:szCs w:val="24"/>
        </w:rPr>
        <w:t xml:space="preserve">zrealizowanej inwestycji </w:t>
      </w:r>
      <w:r w:rsidR="00D3594C" w:rsidRPr="00A12179">
        <w:rPr>
          <w:rFonts w:ascii="Times New Roman" w:hAnsi="Times New Roman" w:cs="Times New Roman"/>
          <w:sz w:val="24"/>
          <w:szCs w:val="24"/>
        </w:rPr>
        <w:t>przez Wykonawcę mające status wersji ostatecznej.</w:t>
      </w:r>
    </w:p>
    <w:p w:rsidR="00A12179" w:rsidRDefault="005B3FC4" w:rsidP="00A12179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lastRenderedPageBreak/>
        <w:t xml:space="preserve">Wykonanie przetworzenia cyfrowego Dokumentacji odbywać się będzie poza siedzibą Spółki z zastrzeżeniem, że </w:t>
      </w:r>
      <w:r w:rsidR="00663742" w:rsidRPr="00A12179">
        <w:rPr>
          <w:rFonts w:ascii="Times New Roman" w:hAnsi="Times New Roman" w:cs="Times New Roman"/>
          <w:sz w:val="24"/>
          <w:szCs w:val="24"/>
        </w:rPr>
        <w:t>Wykonawca na żądanie Zamawiającego udostępnieni</w:t>
      </w:r>
      <w:r w:rsidRPr="00A12179">
        <w:rPr>
          <w:rFonts w:ascii="Times New Roman" w:hAnsi="Times New Roman" w:cs="Times New Roman"/>
          <w:sz w:val="24"/>
          <w:szCs w:val="24"/>
        </w:rPr>
        <w:t xml:space="preserve"> </w:t>
      </w:r>
      <w:r w:rsidR="00663742" w:rsidRPr="00A12179">
        <w:rPr>
          <w:rFonts w:ascii="Times New Roman" w:hAnsi="Times New Roman" w:cs="Times New Roman"/>
          <w:sz w:val="24"/>
          <w:szCs w:val="24"/>
        </w:rPr>
        <w:t>w Systemie</w:t>
      </w:r>
      <w:r w:rsidR="00230C1E" w:rsidRPr="00A12179">
        <w:rPr>
          <w:rFonts w:ascii="Times New Roman" w:hAnsi="Times New Roman" w:cs="Times New Roman"/>
          <w:sz w:val="24"/>
          <w:szCs w:val="24"/>
        </w:rPr>
        <w:t>,</w:t>
      </w:r>
      <w:r w:rsidR="00663742" w:rsidRPr="00A12179">
        <w:rPr>
          <w:rFonts w:ascii="Times New Roman" w:hAnsi="Times New Roman" w:cs="Times New Roman"/>
          <w:sz w:val="24"/>
          <w:szCs w:val="24"/>
        </w:rPr>
        <w:t xml:space="preserve"> określony</w:t>
      </w:r>
      <w:r w:rsidRPr="00A12179">
        <w:rPr>
          <w:rFonts w:ascii="Times New Roman" w:hAnsi="Times New Roman" w:cs="Times New Roman"/>
          <w:sz w:val="24"/>
          <w:szCs w:val="24"/>
        </w:rPr>
        <w:t xml:space="preserve"> w zgłoszeniu </w:t>
      </w:r>
      <w:r w:rsidR="00663742" w:rsidRPr="00A12179">
        <w:rPr>
          <w:rFonts w:ascii="Times New Roman" w:hAnsi="Times New Roman" w:cs="Times New Roman"/>
          <w:sz w:val="24"/>
          <w:szCs w:val="24"/>
        </w:rPr>
        <w:t>Dokument</w:t>
      </w:r>
      <w:r w:rsidRPr="00A12179">
        <w:rPr>
          <w:rFonts w:ascii="Times New Roman" w:hAnsi="Times New Roman" w:cs="Times New Roman"/>
          <w:sz w:val="24"/>
          <w:szCs w:val="24"/>
        </w:rPr>
        <w:t>.</w:t>
      </w:r>
    </w:p>
    <w:p w:rsidR="00A12179" w:rsidRDefault="00395E42" w:rsidP="00A12179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Zamawiający zobowiązuje się przygotować zestaw etykiet samoprzylepnych wraz z nadrukowanymi kodami kreskowymi</w:t>
      </w:r>
      <w:r w:rsidR="00230C1E" w:rsidRPr="00A12179">
        <w:rPr>
          <w:rFonts w:ascii="Times New Roman" w:hAnsi="Times New Roman" w:cs="Times New Roman"/>
          <w:sz w:val="24"/>
          <w:szCs w:val="24"/>
        </w:rPr>
        <w:t>,</w:t>
      </w:r>
      <w:r w:rsidRPr="00A12179">
        <w:rPr>
          <w:rFonts w:ascii="Times New Roman" w:hAnsi="Times New Roman" w:cs="Times New Roman"/>
          <w:sz w:val="24"/>
          <w:szCs w:val="24"/>
        </w:rPr>
        <w:t xml:space="preserve"> w celu oklejenia dokumentów przez Wykonawcę.</w:t>
      </w:r>
      <w:r w:rsidR="00F1512C" w:rsidRPr="00A12179">
        <w:rPr>
          <w:rFonts w:ascii="Times New Roman" w:hAnsi="Times New Roman" w:cs="Times New Roman"/>
          <w:sz w:val="24"/>
          <w:szCs w:val="24"/>
        </w:rPr>
        <w:t xml:space="preserve"> </w:t>
      </w:r>
      <w:r w:rsidR="00A12179">
        <w:rPr>
          <w:rFonts w:ascii="Times New Roman" w:hAnsi="Times New Roman" w:cs="Times New Roman"/>
          <w:sz w:val="24"/>
          <w:szCs w:val="24"/>
        </w:rPr>
        <w:t>Zamawiający przekaże etykiety z nadrukowanymi kodami wykonawcy na szkoleniu.</w:t>
      </w:r>
    </w:p>
    <w:p w:rsidR="005B3FC4" w:rsidRDefault="00663742" w:rsidP="00A12179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Zamawiający zobowiązuje się przygotować strukturę katalogową w Systemie</w:t>
      </w:r>
      <w:r w:rsidR="00230C1E" w:rsidRPr="00A12179">
        <w:rPr>
          <w:rFonts w:ascii="Times New Roman" w:hAnsi="Times New Roman" w:cs="Times New Roman"/>
          <w:sz w:val="24"/>
          <w:szCs w:val="24"/>
        </w:rPr>
        <w:t>,</w:t>
      </w:r>
      <w:r w:rsidRPr="00A12179">
        <w:rPr>
          <w:rFonts w:ascii="Times New Roman" w:hAnsi="Times New Roman" w:cs="Times New Roman"/>
          <w:sz w:val="24"/>
          <w:szCs w:val="24"/>
        </w:rPr>
        <w:t xml:space="preserve"> niezbędną dla realizacji projektu.</w:t>
      </w:r>
    </w:p>
    <w:p w:rsidR="00444A4D" w:rsidRDefault="00A12179" w:rsidP="00444A4D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932F6">
        <w:rPr>
          <w:rFonts w:ascii="Times New Roman" w:hAnsi="Times New Roman" w:cs="Times New Roman"/>
          <w:sz w:val="24"/>
          <w:szCs w:val="24"/>
        </w:rPr>
        <w:t>przeprowadzi szkolenie</w:t>
      </w:r>
      <w:r>
        <w:rPr>
          <w:rFonts w:ascii="Times New Roman" w:hAnsi="Times New Roman" w:cs="Times New Roman"/>
          <w:sz w:val="24"/>
          <w:szCs w:val="24"/>
        </w:rPr>
        <w:t xml:space="preserve"> pracownika wykonawcy z zakresu obsługi oprogramowania </w:t>
      </w:r>
      <w:r w:rsidR="00CB7042" w:rsidRPr="00A12179">
        <w:rPr>
          <w:rFonts w:ascii="Times New Roman" w:hAnsi="Times New Roman" w:cs="Times New Roman"/>
          <w:sz w:val="24"/>
          <w:szCs w:val="24"/>
        </w:rPr>
        <w:t xml:space="preserve">Cyfrowego </w:t>
      </w:r>
      <w:r w:rsidR="00CB7042">
        <w:rPr>
          <w:rFonts w:ascii="Times New Roman" w:hAnsi="Times New Roman" w:cs="Times New Roman"/>
          <w:sz w:val="24"/>
          <w:szCs w:val="24"/>
        </w:rPr>
        <w:t>Repozytorium Dokumentów</w:t>
      </w:r>
      <w:r>
        <w:rPr>
          <w:rFonts w:ascii="Times New Roman" w:hAnsi="Times New Roman" w:cs="Times New Roman"/>
          <w:sz w:val="24"/>
          <w:szCs w:val="24"/>
        </w:rPr>
        <w:t xml:space="preserve"> w siedzibie zamawiającego.</w:t>
      </w:r>
      <w:r w:rsidR="006932F6">
        <w:rPr>
          <w:rFonts w:ascii="Times New Roman" w:hAnsi="Times New Roman" w:cs="Times New Roman"/>
          <w:sz w:val="24"/>
          <w:szCs w:val="24"/>
        </w:rPr>
        <w:t xml:space="preserve"> Termin szkolenia zostanie ustalony przez zamawiającego (konsultanta merytorycznego) i wykonawcę.</w:t>
      </w:r>
    </w:p>
    <w:p w:rsidR="00444A4D" w:rsidRDefault="005B3FC4" w:rsidP="00444A4D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44A4D">
        <w:rPr>
          <w:rFonts w:ascii="Times New Roman" w:hAnsi="Times New Roman" w:cs="Times New Roman"/>
          <w:sz w:val="24"/>
          <w:szCs w:val="24"/>
        </w:rPr>
        <w:t xml:space="preserve"> Przetworzona cyfrowo Dokumentacja oraz opis zawartości teczek/segregatorów/kartonów będzie podlegał weryfikacji przez Zamawiającego. Sposób i metoda dotycząca weryfikacji jest opisana w pkt  </w:t>
      </w:r>
      <w:r w:rsidR="008844CF">
        <w:rPr>
          <w:rFonts w:ascii="Times New Roman" w:hAnsi="Times New Roman" w:cs="Times New Roman"/>
          <w:sz w:val="24"/>
          <w:szCs w:val="24"/>
        </w:rPr>
        <w:t>5</w:t>
      </w:r>
      <w:r w:rsidR="00DC60B3">
        <w:rPr>
          <w:rFonts w:ascii="Times New Roman" w:hAnsi="Times New Roman" w:cs="Times New Roman"/>
          <w:sz w:val="24"/>
          <w:szCs w:val="24"/>
        </w:rPr>
        <w:t>.</w:t>
      </w:r>
    </w:p>
    <w:p w:rsidR="00444A4D" w:rsidRDefault="005B3FC4" w:rsidP="00444A4D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44A4D">
        <w:rPr>
          <w:rFonts w:ascii="Times New Roman" w:hAnsi="Times New Roman" w:cs="Times New Roman"/>
          <w:sz w:val="24"/>
          <w:szCs w:val="24"/>
        </w:rPr>
        <w:t xml:space="preserve">Zamawiający wskaże </w:t>
      </w:r>
      <w:r w:rsidR="00D3594C" w:rsidRPr="00444A4D">
        <w:rPr>
          <w:rFonts w:ascii="Times New Roman" w:hAnsi="Times New Roman" w:cs="Times New Roman"/>
          <w:sz w:val="24"/>
          <w:szCs w:val="24"/>
        </w:rPr>
        <w:t>osobę, która będzie</w:t>
      </w:r>
      <w:r w:rsidRPr="00444A4D">
        <w:rPr>
          <w:rFonts w:ascii="Times New Roman" w:hAnsi="Times New Roman" w:cs="Times New Roman"/>
          <w:sz w:val="24"/>
          <w:szCs w:val="24"/>
        </w:rPr>
        <w:t xml:space="preserve"> pełnić funkcję konsultanta merytorycznego. Konsultacje mogą odbywać się telefonicznie, mailowo lub na miejscu w lokalizacji siedziby Spółki.</w:t>
      </w:r>
    </w:p>
    <w:p w:rsidR="00DC60B3" w:rsidRDefault="005B3FC4" w:rsidP="00DC60B3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44A4D">
        <w:rPr>
          <w:rFonts w:ascii="Times New Roman" w:hAnsi="Times New Roman" w:cs="Times New Roman"/>
          <w:sz w:val="24"/>
          <w:szCs w:val="24"/>
        </w:rPr>
        <w:t xml:space="preserve">Zamawiający zobowiązuje się dostarczyć </w:t>
      </w:r>
      <w:r w:rsidR="00D3594C" w:rsidRPr="00444A4D">
        <w:rPr>
          <w:rFonts w:ascii="Times New Roman" w:hAnsi="Times New Roman" w:cs="Times New Roman"/>
          <w:sz w:val="24"/>
          <w:szCs w:val="24"/>
        </w:rPr>
        <w:t>Wykonawcy licencję umożliwiającą dostęp do Systemu na czas realizacji projektu.</w:t>
      </w:r>
    </w:p>
    <w:p w:rsidR="00DC60B3" w:rsidRDefault="005B3FC4" w:rsidP="00DC60B3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C60B3">
        <w:rPr>
          <w:rFonts w:ascii="Times New Roman" w:hAnsi="Times New Roman" w:cs="Times New Roman"/>
          <w:sz w:val="24"/>
          <w:szCs w:val="24"/>
        </w:rPr>
        <w:t xml:space="preserve">Po zakończeniu Umowy Wykonawca jest zobowiązany </w:t>
      </w:r>
      <w:r w:rsidR="00D3594C" w:rsidRPr="00DC60B3">
        <w:rPr>
          <w:rFonts w:ascii="Times New Roman" w:hAnsi="Times New Roman" w:cs="Times New Roman"/>
          <w:sz w:val="24"/>
          <w:szCs w:val="24"/>
        </w:rPr>
        <w:t>do zwrotu wszystkich materiałów, które stanowiły podst</w:t>
      </w:r>
      <w:r w:rsidR="00230C1E" w:rsidRPr="00DC60B3">
        <w:rPr>
          <w:rFonts w:ascii="Times New Roman" w:hAnsi="Times New Roman" w:cs="Times New Roman"/>
          <w:sz w:val="24"/>
          <w:szCs w:val="24"/>
        </w:rPr>
        <w:t>awę do wprowadzenia Dokumentów E</w:t>
      </w:r>
      <w:r w:rsidR="00D3594C" w:rsidRPr="00DC60B3">
        <w:rPr>
          <w:rFonts w:ascii="Times New Roman" w:hAnsi="Times New Roman" w:cs="Times New Roman"/>
          <w:sz w:val="24"/>
          <w:szCs w:val="24"/>
        </w:rPr>
        <w:t xml:space="preserve">lektronicznych do </w:t>
      </w:r>
      <w:r w:rsidR="00663742" w:rsidRPr="00DC60B3">
        <w:rPr>
          <w:rFonts w:ascii="Times New Roman" w:hAnsi="Times New Roman" w:cs="Times New Roman"/>
          <w:sz w:val="24"/>
          <w:szCs w:val="24"/>
        </w:rPr>
        <w:t>S</w:t>
      </w:r>
      <w:r w:rsidR="00D3594C" w:rsidRPr="00DC60B3">
        <w:rPr>
          <w:rFonts w:ascii="Times New Roman" w:hAnsi="Times New Roman" w:cs="Times New Roman"/>
          <w:sz w:val="24"/>
          <w:szCs w:val="24"/>
        </w:rPr>
        <w:t>ystemu.</w:t>
      </w:r>
    </w:p>
    <w:p w:rsidR="00DC60B3" w:rsidRDefault="005B3FC4" w:rsidP="00DC60B3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C60B3">
        <w:rPr>
          <w:rFonts w:ascii="Times New Roman" w:hAnsi="Times New Roman" w:cs="Times New Roman"/>
          <w:sz w:val="24"/>
          <w:szCs w:val="24"/>
        </w:rPr>
        <w:t>Zamawiający nabywa pełne prawa autorskie do wszelkich utworów powstałych w wyniku realizacji Umowy.</w:t>
      </w:r>
    </w:p>
    <w:p w:rsidR="00DC60B3" w:rsidRPr="00DC60B3" w:rsidRDefault="005B3FC4" w:rsidP="008844CF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C60B3">
        <w:rPr>
          <w:rFonts w:ascii="Times New Roman" w:hAnsi="Times New Roman" w:cs="Times New Roman"/>
          <w:b/>
          <w:bCs/>
          <w:sz w:val="24"/>
          <w:szCs w:val="24"/>
        </w:rPr>
        <w:t>Przetworzenie cyfrowe i opis Teczki/Segregatora/Kartonu oraz Dokumentu</w:t>
      </w:r>
    </w:p>
    <w:p w:rsidR="008844CF" w:rsidRDefault="005B3FC4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C60B3">
        <w:rPr>
          <w:rFonts w:ascii="Times New Roman" w:hAnsi="Times New Roman" w:cs="Times New Roman"/>
          <w:sz w:val="24"/>
          <w:szCs w:val="24"/>
        </w:rPr>
        <w:t>Skanować należy wszystkie dokumenty</w:t>
      </w:r>
      <w:r w:rsidR="00230C1E" w:rsidRPr="00DC60B3">
        <w:rPr>
          <w:rFonts w:ascii="Times New Roman" w:hAnsi="Times New Roman" w:cs="Times New Roman"/>
          <w:sz w:val="24"/>
          <w:szCs w:val="24"/>
        </w:rPr>
        <w:t>,</w:t>
      </w:r>
      <w:r w:rsidRPr="00DC60B3">
        <w:rPr>
          <w:rFonts w:ascii="Times New Roman" w:hAnsi="Times New Roman" w:cs="Times New Roman"/>
          <w:sz w:val="24"/>
          <w:szCs w:val="24"/>
        </w:rPr>
        <w:t xml:space="preserve"> łącznie z okładkami teczek/segregatorów/kartonów (fronty i strony tytułowe), opisanymi kopertami i kartami tytułowymi opracowań oraz pieczęciami</w:t>
      </w:r>
      <w:r w:rsidR="00AB6E31" w:rsidRPr="00DC60B3">
        <w:rPr>
          <w:rFonts w:ascii="Times New Roman" w:hAnsi="Times New Roman" w:cs="Times New Roman"/>
          <w:sz w:val="24"/>
          <w:szCs w:val="24"/>
        </w:rPr>
        <w:t xml:space="preserve">, stronami tytułowymi nośników plików elektronicznych </w:t>
      </w:r>
      <w:r w:rsidR="00DC60B3">
        <w:rPr>
          <w:rFonts w:ascii="Times New Roman" w:hAnsi="Times New Roman" w:cs="Times New Roman"/>
          <w:sz w:val="24"/>
          <w:szCs w:val="24"/>
        </w:rPr>
        <w:t>takich jak płyty cd/</w:t>
      </w:r>
      <w:proofErr w:type="spellStart"/>
      <w:r w:rsidR="00DC60B3">
        <w:rPr>
          <w:rFonts w:ascii="Times New Roman" w:hAnsi="Times New Roman" w:cs="Times New Roman"/>
          <w:sz w:val="24"/>
          <w:szCs w:val="24"/>
        </w:rPr>
        <w:t>dvd</w:t>
      </w:r>
      <w:proofErr w:type="spellEnd"/>
      <w:r w:rsidR="00DC60B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C60B3">
        <w:rPr>
          <w:rFonts w:ascii="Times New Roman" w:hAnsi="Times New Roman" w:cs="Times New Roman"/>
          <w:sz w:val="24"/>
          <w:szCs w:val="24"/>
        </w:rPr>
        <w:t>blu-ray</w:t>
      </w:r>
      <w:proofErr w:type="spellEnd"/>
      <w:r w:rsidR="00DC60B3">
        <w:rPr>
          <w:rFonts w:ascii="Times New Roman" w:hAnsi="Times New Roman" w:cs="Times New Roman"/>
          <w:sz w:val="24"/>
          <w:szCs w:val="24"/>
        </w:rPr>
        <w:t>.</w:t>
      </w:r>
    </w:p>
    <w:p w:rsidR="008844CF" w:rsidRDefault="005B3FC4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Cyfrowe obrazy dokumentów muszą zachowywać format wielkości oryginału. Dopuszcza się korygowanie tła dokumentu</w:t>
      </w:r>
      <w:r w:rsidR="00230C1E" w:rsidRPr="008844CF">
        <w:rPr>
          <w:rFonts w:ascii="Times New Roman" w:hAnsi="Times New Roman" w:cs="Times New Roman"/>
          <w:sz w:val="24"/>
          <w:szCs w:val="24"/>
        </w:rPr>
        <w:t>,</w:t>
      </w:r>
      <w:r w:rsidRPr="008844CF">
        <w:rPr>
          <w:rFonts w:ascii="Times New Roman" w:hAnsi="Times New Roman" w:cs="Times New Roman"/>
          <w:sz w:val="24"/>
          <w:szCs w:val="24"/>
        </w:rPr>
        <w:t xml:space="preserve"> z zastrzeżeniem zachowania informacji zawartych na dokumencie.</w:t>
      </w:r>
    </w:p>
    <w:p w:rsidR="008844CF" w:rsidRDefault="005B3FC4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Dokumenty mają być skanowane w całości (bez rozcinania i dziel</w:t>
      </w:r>
      <w:r w:rsidR="00A11E97" w:rsidRPr="008844CF">
        <w:rPr>
          <w:rFonts w:ascii="Times New Roman" w:hAnsi="Times New Roman" w:cs="Times New Roman"/>
          <w:sz w:val="24"/>
          <w:szCs w:val="24"/>
        </w:rPr>
        <w:t>enia obrazów na fragmenty). Nie</w:t>
      </w:r>
      <w:r w:rsidRPr="008844CF">
        <w:rPr>
          <w:rFonts w:ascii="Times New Roman" w:hAnsi="Times New Roman" w:cs="Times New Roman"/>
          <w:sz w:val="24"/>
          <w:szCs w:val="24"/>
        </w:rPr>
        <w:t>dopuszczalna jest dekompozycja obrazu pojedynczych stron dokumentów.</w:t>
      </w:r>
    </w:p>
    <w:p w:rsidR="008844CF" w:rsidRDefault="005B3FC4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Wykonawca ma umożliwić kontrolę poprawności skanowania dokumentów i jakości dokumentów elektronicznych na żądanie Zamawiającego poprzez System.</w:t>
      </w:r>
    </w:p>
    <w:p w:rsidR="008844CF" w:rsidRDefault="005B3FC4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 xml:space="preserve">Wykonawca w chwili przetworzenia elektronicznego dokumentacji musi zaindeksować ją zgodnie z wytycznymi przedstawionymi w </w:t>
      </w:r>
      <w:r w:rsidR="006932F6">
        <w:rPr>
          <w:rFonts w:ascii="Times New Roman" w:hAnsi="Times New Roman" w:cs="Times New Roman"/>
          <w:sz w:val="24"/>
          <w:szCs w:val="24"/>
        </w:rPr>
        <w:t>punkcie n</w:t>
      </w:r>
      <w:r w:rsidRPr="008844CF">
        <w:rPr>
          <w:rFonts w:ascii="Times New Roman" w:hAnsi="Times New Roman" w:cs="Times New Roman"/>
          <w:sz w:val="24"/>
          <w:szCs w:val="24"/>
        </w:rPr>
        <w:t xml:space="preserve">r </w:t>
      </w:r>
      <w:r w:rsidR="00501BE8">
        <w:rPr>
          <w:rFonts w:ascii="Times New Roman" w:hAnsi="Times New Roman" w:cs="Times New Roman"/>
          <w:sz w:val="24"/>
          <w:szCs w:val="24"/>
        </w:rPr>
        <w:t>3</w:t>
      </w:r>
      <w:r w:rsidRPr="008844CF">
        <w:rPr>
          <w:rFonts w:ascii="Times New Roman" w:hAnsi="Times New Roman" w:cs="Times New Roman"/>
          <w:sz w:val="24"/>
          <w:szCs w:val="24"/>
        </w:rPr>
        <w:t>, w Syst</w:t>
      </w:r>
      <w:r w:rsidR="00DC60B3" w:rsidRPr="008844CF">
        <w:rPr>
          <w:rFonts w:ascii="Times New Roman" w:hAnsi="Times New Roman" w:cs="Times New Roman"/>
          <w:sz w:val="24"/>
          <w:szCs w:val="24"/>
        </w:rPr>
        <w:t xml:space="preserve">emie </w:t>
      </w:r>
      <w:r w:rsidR="00CB7042" w:rsidRPr="00A12179">
        <w:rPr>
          <w:rFonts w:ascii="Times New Roman" w:hAnsi="Times New Roman" w:cs="Times New Roman"/>
          <w:sz w:val="24"/>
          <w:szCs w:val="24"/>
        </w:rPr>
        <w:t xml:space="preserve">Cyfrowego </w:t>
      </w:r>
      <w:r w:rsidR="00CB7042">
        <w:rPr>
          <w:rFonts w:ascii="Times New Roman" w:hAnsi="Times New Roman" w:cs="Times New Roman"/>
          <w:sz w:val="24"/>
          <w:szCs w:val="24"/>
        </w:rPr>
        <w:t>Repozytorium Dokumentów</w:t>
      </w:r>
      <w:r w:rsidR="00DC60B3" w:rsidRPr="008844CF">
        <w:rPr>
          <w:rFonts w:ascii="Times New Roman" w:hAnsi="Times New Roman" w:cs="Times New Roman"/>
          <w:sz w:val="24"/>
          <w:szCs w:val="24"/>
        </w:rPr>
        <w:t>.</w:t>
      </w:r>
    </w:p>
    <w:p w:rsidR="008844CF" w:rsidRDefault="005B3FC4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Wykonawca zobowiązany jest do postępowania przy wykonaniu zamówienia zgodnie z przepisami</w:t>
      </w:r>
      <w:r w:rsidRPr="008844C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844CF">
        <w:rPr>
          <w:rFonts w:ascii="Times New Roman" w:hAnsi="Times New Roman" w:cs="Times New Roman"/>
          <w:color w:val="000000"/>
          <w:sz w:val="24"/>
          <w:szCs w:val="24"/>
        </w:rPr>
        <w:t>Ustawy z dnia 29 sierpnia 1997 r. o ochronie danych osobowych.</w:t>
      </w:r>
    </w:p>
    <w:p w:rsidR="008844CF" w:rsidRDefault="00E61C96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44C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Pliki elektroniczne należy umieścić w </w:t>
      </w:r>
      <w:r w:rsidR="00CB7042">
        <w:rPr>
          <w:rFonts w:ascii="Times New Roman" w:hAnsi="Times New Roman" w:cs="Times New Roman"/>
          <w:sz w:val="24"/>
          <w:szCs w:val="24"/>
        </w:rPr>
        <w:t>Cyfrowym</w:t>
      </w:r>
      <w:r w:rsidR="00CB7042" w:rsidRPr="00A12179">
        <w:rPr>
          <w:rFonts w:ascii="Times New Roman" w:hAnsi="Times New Roman" w:cs="Times New Roman"/>
          <w:sz w:val="24"/>
          <w:szCs w:val="24"/>
        </w:rPr>
        <w:t xml:space="preserve"> </w:t>
      </w:r>
      <w:r w:rsidR="00CB7042">
        <w:rPr>
          <w:rFonts w:ascii="Times New Roman" w:hAnsi="Times New Roman" w:cs="Times New Roman"/>
          <w:sz w:val="24"/>
          <w:szCs w:val="24"/>
        </w:rPr>
        <w:t>Repozytorium Dokumentów</w:t>
      </w:r>
      <w:r w:rsidRPr="008844CF">
        <w:rPr>
          <w:rFonts w:ascii="Times New Roman" w:hAnsi="Times New Roman" w:cs="Times New Roman"/>
          <w:color w:val="000000"/>
          <w:sz w:val="24"/>
          <w:szCs w:val="24"/>
        </w:rPr>
        <w:t xml:space="preserve"> zgodnie ze spisem treści dla zawartości segregatora, w którym znajduję się nośnik</w:t>
      </w:r>
      <w:r w:rsidR="00657C22" w:rsidRPr="008844CF">
        <w:rPr>
          <w:rFonts w:ascii="Times New Roman" w:hAnsi="Times New Roman" w:cs="Times New Roman"/>
          <w:color w:val="000000"/>
          <w:sz w:val="24"/>
          <w:szCs w:val="24"/>
        </w:rPr>
        <w:t xml:space="preserve"> danych</w:t>
      </w:r>
      <w:r w:rsidRPr="008844CF">
        <w:rPr>
          <w:rFonts w:ascii="Times New Roman" w:hAnsi="Times New Roman" w:cs="Times New Roman"/>
          <w:color w:val="000000"/>
          <w:sz w:val="24"/>
          <w:szCs w:val="24"/>
        </w:rPr>
        <w:t xml:space="preserve"> z plikiem </w:t>
      </w:r>
      <w:r w:rsidR="00657C22" w:rsidRPr="008844CF">
        <w:rPr>
          <w:rFonts w:ascii="Times New Roman" w:hAnsi="Times New Roman" w:cs="Times New Roman"/>
          <w:color w:val="000000"/>
          <w:sz w:val="24"/>
          <w:szCs w:val="24"/>
        </w:rPr>
        <w:t>elektronicznym</w:t>
      </w:r>
      <w:r w:rsidR="00DC60B3" w:rsidRPr="008844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1512C" w:rsidRPr="008844CF" w:rsidRDefault="00E61C96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44CF">
        <w:rPr>
          <w:rFonts w:ascii="Times New Roman" w:hAnsi="Times New Roman" w:cs="Times New Roman"/>
          <w:color w:val="000000"/>
          <w:sz w:val="24"/>
          <w:szCs w:val="24"/>
        </w:rPr>
        <w:t>Pliki elektroniczne należy zaindeksować atrybutami opisowymi zgodnie z wytycznymi jak dla pozostałych dokumentów</w:t>
      </w:r>
      <w:r w:rsidR="00E905C8" w:rsidRPr="008844CF">
        <w:rPr>
          <w:rFonts w:ascii="Times New Roman" w:hAnsi="Times New Roman" w:cs="Times New Roman"/>
          <w:color w:val="000000"/>
          <w:sz w:val="24"/>
          <w:szCs w:val="24"/>
        </w:rPr>
        <w:t xml:space="preserve"> z pominięciem kodu kreskowego</w:t>
      </w:r>
      <w:r w:rsidRPr="008844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60B3" w:rsidRPr="00DC60B3" w:rsidRDefault="00DC60B3" w:rsidP="008844CF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DC60B3">
        <w:rPr>
          <w:rFonts w:ascii="Times New Roman" w:hAnsi="Times New Roman" w:cs="Times New Roman"/>
          <w:b/>
          <w:bCs/>
          <w:sz w:val="24"/>
          <w:szCs w:val="24"/>
        </w:rPr>
        <w:t>Parametry skanowania Dokumentów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844CF" w:rsidRDefault="00DC60B3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F512C">
        <w:rPr>
          <w:rFonts w:ascii="Times New Roman" w:hAnsi="Times New Roman" w:cs="Times New Roman"/>
          <w:sz w:val="24"/>
          <w:szCs w:val="24"/>
        </w:rPr>
        <w:t>Format do</w:t>
      </w:r>
      <w:r>
        <w:rPr>
          <w:rFonts w:ascii="Times New Roman" w:hAnsi="Times New Roman" w:cs="Times New Roman"/>
          <w:sz w:val="24"/>
          <w:szCs w:val="24"/>
        </w:rPr>
        <w:t>kumentów - pdf, wielostronicowy.</w:t>
      </w:r>
    </w:p>
    <w:p w:rsidR="008844CF" w:rsidRDefault="00DC60B3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 xml:space="preserve">Głębia koloru zależna od treści dokumentów, dla dokumentów czarno białych- 8bit Gray kolorów lub 1 bit B&amp;W (zależna od jakości dokumentów źródłowych), dla dokumentów zawierających treści kolorowe (pieczątki, podpisy, elementy kolorowe ) 24 bit </w:t>
      </w:r>
      <w:proofErr w:type="spellStart"/>
      <w:r w:rsidRPr="008844CF">
        <w:rPr>
          <w:rFonts w:ascii="Times New Roman" w:hAnsi="Times New Roman" w:cs="Times New Roman"/>
          <w:sz w:val="24"/>
          <w:szCs w:val="24"/>
        </w:rPr>
        <w:t>Color</w:t>
      </w:r>
      <w:proofErr w:type="spellEnd"/>
      <w:r w:rsidRPr="008844CF">
        <w:rPr>
          <w:rFonts w:ascii="Times New Roman" w:hAnsi="Times New Roman" w:cs="Times New Roman"/>
          <w:sz w:val="24"/>
          <w:szCs w:val="24"/>
        </w:rPr>
        <w:t>.</w:t>
      </w:r>
    </w:p>
    <w:p w:rsidR="008844CF" w:rsidRDefault="00DC60B3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 xml:space="preserve">Rozdzielczość skanowania - 200 </w:t>
      </w:r>
      <w:proofErr w:type="spellStart"/>
      <w:r w:rsidRPr="008844CF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8844CF">
        <w:rPr>
          <w:rFonts w:ascii="Times New Roman" w:hAnsi="Times New Roman" w:cs="Times New Roman"/>
          <w:sz w:val="24"/>
          <w:szCs w:val="24"/>
        </w:rPr>
        <w:t xml:space="preserve"> dla formatów powyżej A3, 300 </w:t>
      </w:r>
      <w:proofErr w:type="spellStart"/>
      <w:r w:rsidRPr="008844CF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8844CF">
        <w:rPr>
          <w:rFonts w:ascii="Times New Roman" w:hAnsi="Times New Roman" w:cs="Times New Roman"/>
          <w:sz w:val="24"/>
          <w:szCs w:val="24"/>
        </w:rPr>
        <w:t xml:space="preserve"> dla formatów A3 i mniejszych.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Dokumenty będą skanowane w oryginalnej wielkości, bez powiększania/zmniejszania obrazu, z zachowaniem proporcji oryginału, bez zniekształceń.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Dokumenty elektroniczne powinny być nie mniej czytelne niż oryginały papierowe, zachowując orientację dokumentu zgodną z naturalnym kierunkiem odczytu treści.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Dokumenty będą łączone z wielu formatów (małe i duże formaty w jednym pliku pdf).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Dokumenty podlegające dekompozycji (zszyte, zbindowane, w segregatorach), po procesie przetwarzania powinny być przywrócone do stanu pierwotnego (zszycie, bindowanie itp.).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Część dokumentacji nie będzie podlegała dekompozycji ze względów formalno-prawnych (np. dzienniki budowy) i powinna zostać zeskanowana z formy oryginalnej. W takim przypadku dopuszcza się niewielkie zniekształcenie obrazu wynikające z braku możliwości dekompozycji (np. lewe krawędzie skanowanych stron).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W przypadku dokumentów uszkodzonych, lub których stan może doprowadzić do zniszczenia podczas procesu skanowania należy dokumenty zabezpieczyć (podklejenie, folie ochronne itp.).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Kolejność stron w dokumencie elektronicznym powinna być zgodna z kolejnością stron dokumentu papierowego.</w:t>
      </w:r>
    </w:p>
    <w:p w:rsidR="008844CF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W przypadku dokumentów dwustronnych skanowane muszą być obie strony dokumentu.</w:t>
      </w:r>
    </w:p>
    <w:p w:rsidR="0024056B" w:rsidRPr="009F5952" w:rsidRDefault="0024056B" w:rsidP="008844CF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8844CF">
        <w:rPr>
          <w:rFonts w:ascii="Times New Roman" w:hAnsi="Times New Roman" w:cs="Times New Roman"/>
          <w:sz w:val="24"/>
          <w:szCs w:val="24"/>
        </w:rPr>
        <w:t>Puste strony (niezawierające żadnych treści) powinny zostać usunięte z pliku elektronicznego.</w:t>
      </w:r>
    </w:p>
    <w:p w:rsidR="009F5952" w:rsidRDefault="009F5952" w:rsidP="009F5952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F5952">
        <w:rPr>
          <w:rFonts w:ascii="Times New Roman" w:hAnsi="Times New Roman" w:cs="Times New Roman"/>
          <w:sz w:val="24"/>
          <w:szCs w:val="24"/>
        </w:rPr>
        <w:t>Numery segregatorów oraz nazw dokumentów poprzedzamy zerami wypełniając do trzech cyfr.</w:t>
      </w:r>
    </w:p>
    <w:p w:rsidR="009F5952" w:rsidRDefault="009F5952" w:rsidP="009F5952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F5952">
        <w:rPr>
          <w:rFonts w:ascii="Times New Roman" w:hAnsi="Times New Roman" w:cs="Times New Roman"/>
          <w:sz w:val="24"/>
          <w:szCs w:val="24"/>
        </w:rPr>
        <w:t>Szkice geodezyjne skanujemy i indeksujemy, jako osobne Dokumenty Elektroniczne.</w:t>
      </w:r>
    </w:p>
    <w:p w:rsidR="009F5952" w:rsidRPr="009F5952" w:rsidRDefault="009F5952" w:rsidP="009F5952">
      <w:pPr>
        <w:pStyle w:val="Akapitzlist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F5952">
        <w:rPr>
          <w:rFonts w:ascii="Times New Roman" w:hAnsi="Times New Roman" w:cs="Times New Roman"/>
          <w:sz w:val="24"/>
          <w:szCs w:val="24"/>
        </w:rPr>
        <w:t>Płyty CD/DVD/BLU-RAY są oklejane kodami kreskowymi</w:t>
      </w:r>
      <w:r>
        <w:rPr>
          <w:rFonts w:ascii="Times New Roman" w:hAnsi="Times New Roman" w:cs="Times New Roman"/>
          <w:sz w:val="24"/>
          <w:szCs w:val="24"/>
        </w:rPr>
        <w:t xml:space="preserve"> i zeskanowane</w:t>
      </w:r>
      <w:r w:rsidRPr="009F5952">
        <w:rPr>
          <w:rFonts w:ascii="Times New Roman" w:hAnsi="Times New Roman" w:cs="Times New Roman"/>
          <w:sz w:val="24"/>
          <w:szCs w:val="24"/>
        </w:rPr>
        <w:t>.</w:t>
      </w:r>
    </w:p>
    <w:p w:rsidR="0024056B" w:rsidRPr="0024056B" w:rsidRDefault="000A0629" w:rsidP="0024056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24056B">
        <w:rPr>
          <w:rFonts w:ascii="Times New Roman" w:hAnsi="Times New Roman" w:cs="Times New Roman"/>
          <w:b/>
          <w:bCs/>
          <w:sz w:val="24"/>
          <w:szCs w:val="24"/>
        </w:rPr>
        <w:t xml:space="preserve">Kontrola poprawności realizacji </w:t>
      </w:r>
      <w:r w:rsidR="001A446C" w:rsidRPr="0024056B">
        <w:rPr>
          <w:rFonts w:ascii="Times New Roman" w:hAnsi="Times New Roman" w:cs="Times New Roman"/>
          <w:b/>
          <w:bCs/>
          <w:sz w:val="24"/>
          <w:szCs w:val="24"/>
        </w:rPr>
        <w:t>przetworzenia cyfrowego</w:t>
      </w:r>
      <w:r w:rsidR="0024056B">
        <w:rPr>
          <w:rFonts w:ascii="Times New Roman" w:hAnsi="Times New Roman" w:cs="Times New Roman"/>
          <w:sz w:val="24"/>
          <w:szCs w:val="24"/>
        </w:rPr>
        <w:t>.</w:t>
      </w:r>
    </w:p>
    <w:p w:rsidR="0024056B" w:rsidRDefault="000A0629" w:rsidP="0024056B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24056B">
        <w:rPr>
          <w:rFonts w:ascii="Times New Roman" w:hAnsi="Times New Roman" w:cs="Times New Roman"/>
          <w:sz w:val="24"/>
          <w:szCs w:val="24"/>
        </w:rPr>
        <w:t>Zamawiający przeprowadzi kontrolę przetworzenia cyfrowego</w:t>
      </w:r>
      <w:r w:rsidR="00230C1E" w:rsidRPr="0024056B">
        <w:rPr>
          <w:rFonts w:ascii="Times New Roman" w:hAnsi="Times New Roman" w:cs="Times New Roman"/>
          <w:sz w:val="24"/>
          <w:szCs w:val="24"/>
        </w:rPr>
        <w:t>,</w:t>
      </w:r>
      <w:r w:rsidRPr="0024056B">
        <w:rPr>
          <w:rFonts w:ascii="Times New Roman" w:hAnsi="Times New Roman" w:cs="Times New Roman"/>
          <w:sz w:val="24"/>
          <w:szCs w:val="24"/>
        </w:rPr>
        <w:t xml:space="preserve"> każd</w:t>
      </w:r>
      <w:r w:rsidR="00230C1E" w:rsidRPr="0024056B">
        <w:rPr>
          <w:rFonts w:ascii="Times New Roman" w:hAnsi="Times New Roman" w:cs="Times New Roman"/>
          <w:sz w:val="24"/>
          <w:szCs w:val="24"/>
        </w:rPr>
        <w:t>ej przekazanej Dokumentacji od W</w:t>
      </w:r>
      <w:r w:rsidRPr="0024056B">
        <w:rPr>
          <w:rFonts w:ascii="Times New Roman" w:hAnsi="Times New Roman" w:cs="Times New Roman"/>
          <w:sz w:val="24"/>
          <w:szCs w:val="24"/>
        </w:rPr>
        <w:t>ykonawcy.</w:t>
      </w:r>
    </w:p>
    <w:p w:rsidR="0024056B" w:rsidRDefault="000A0629" w:rsidP="0024056B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24056B">
        <w:rPr>
          <w:rFonts w:ascii="Times New Roman" w:hAnsi="Times New Roman" w:cs="Times New Roman"/>
          <w:sz w:val="24"/>
          <w:szCs w:val="24"/>
        </w:rPr>
        <w:lastRenderedPageBreak/>
        <w:t>Zamawiający zweryfikuje przetworzone cyfrowo Dokumentacje przekazane od Wykonawcy</w:t>
      </w:r>
      <w:r w:rsidR="00230C1E" w:rsidRPr="0024056B">
        <w:rPr>
          <w:rFonts w:ascii="Times New Roman" w:hAnsi="Times New Roman" w:cs="Times New Roman"/>
          <w:sz w:val="24"/>
          <w:szCs w:val="24"/>
        </w:rPr>
        <w:t>,</w:t>
      </w:r>
      <w:r w:rsidRPr="0024056B">
        <w:rPr>
          <w:rFonts w:ascii="Times New Roman" w:hAnsi="Times New Roman" w:cs="Times New Roman"/>
          <w:sz w:val="24"/>
          <w:szCs w:val="24"/>
        </w:rPr>
        <w:t xml:space="preserve"> w celu sprawdzenia </w:t>
      </w:r>
      <w:r w:rsidR="009C38A2" w:rsidRPr="0024056B">
        <w:rPr>
          <w:rFonts w:ascii="Times New Roman" w:hAnsi="Times New Roman" w:cs="Times New Roman"/>
          <w:sz w:val="24"/>
          <w:szCs w:val="24"/>
        </w:rPr>
        <w:t>jej, jakości</w:t>
      </w:r>
      <w:r w:rsidR="00230C1E" w:rsidRPr="0024056B">
        <w:rPr>
          <w:rFonts w:ascii="Times New Roman" w:hAnsi="Times New Roman" w:cs="Times New Roman"/>
          <w:sz w:val="24"/>
          <w:szCs w:val="24"/>
        </w:rPr>
        <w:t>,</w:t>
      </w:r>
      <w:r w:rsidRPr="0024056B">
        <w:rPr>
          <w:rFonts w:ascii="Times New Roman" w:hAnsi="Times New Roman" w:cs="Times New Roman"/>
          <w:sz w:val="24"/>
          <w:szCs w:val="24"/>
        </w:rPr>
        <w:t xml:space="preserve"> pod kątem ilości, zawartości i ułożenia. Zamawiający przeprowadzi kontrolę w zakresach przedstawionych w punktach </w:t>
      </w:r>
      <w:r w:rsidR="008844CF">
        <w:rPr>
          <w:rFonts w:ascii="Times New Roman" w:hAnsi="Times New Roman" w:cs="Times New Roman"/>
          <w:sz w:val="24"/>
          <w:szCs w:val="24"/>
        </w:rPr>
        <w:t>5</w:t>
      </w:r>
      <w:r w:rsidR="001A446C" w:rsidRPr="0024056B">
        <w:rPr>
          <w:rFonts w:ascii="Times New Roman" w:hAnsi="Times New Roman" w:cs="Times New Roman"/>
          <w:sz w:val="24"/>
          <w:szCs w:val="24"/>
        </w:rPr>
        <w:t>.3</w:t>
      </w:r>
      <w:r w:rsidRPr="0024056B">
        <w:rPr>
          <w:rFonts w:ascii="Times New Roman" w:hAnsi="Times New Roman" w:cs="Times New Roman"/>
          <w:sz w:val="24"/>
          <w:szCs w:val="24"/>
        </w:rPr>
        <w:t xml:space="preserve"> -</w:t>
      </w:r>
      <w:r w:rsidR="008844CF">
        <w:rPr>
          <w:rFonts w:ascii="Times New Roman" w:hAnsi="Times New Roman" w:cs="Times New Roman"/>
          <w:sz w:val="24"/>
          <w:szCs w:val="24"/>
        </w:rPr>
        <w:t>5</w:t>
      </w:r>
      <w:r w:rsidR="001A446C" w:rsidRPr="0024056B">
        <w:rPr>
          <w:rFonts w:ascii="Times New Roman" w:hAnsi="Times New Roman" w:cs="Times New Roman"/>
          <w:sz w:val="24"/>
          <w:szCs w:val="24"/>
        </w:rPr>
        <w:t>.6</w:t>
      </w:r>
      <w:r w:rsidRPr="0024056B">
        <w:rPr>
          <w:rFonts w:ascii="Times New Roman" w:hAnsi="Times New Roman" w:cs="Times New Roman"/>
          <w:sz w:val="24"/>
          <w:szCs w:val="24"/>
        </w:rPr>
        <w:t>. W przypadku stwierdzenia błędów, Zamawiający przekaże Dokumentację do poprawy</w:t>
      </w:r>
      <w:r w:rsidR="00230C1E" w:rsidRPr="0024056B">
        <w:rPr>
          <w:rFonts w:ascii="Times New Roman" w:hAnsi="Times New Roman" w:cs="Times New Roman"/>
          <w:sz w:val="24"/>
          <w:szCs w:val="24"/>
        </w:rPr>
        <w:t>, w</w:t>
      </w:r>
      <w:r w:rsidRPr="0024056B">
        <w:rPr>
          <w:rFonts w:ascii="Times New Roman" w:hAnsi="Times New Roman" w:cs="Times New Roman"/>
          <w:sz w:val="24"/>
          <w:szCs w:val="24"/>
        </w:rPr>
        <w:t xml:space="preserve"> celu usunięcia błędów. </w:t>
      </w:r>
    </w:p>
    <w:p w:rsidR="000A0629" w:rsidRPr="0024056B" w:rsidRDefault="000A0629" w:rsidP="0024056B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24056B">
        <w:rPr>
          <w:rFonts w:ascii="Times New Roman" w:hAnsi="Times New Roman" w:cs="Times New Roman"/>
          <w:sz w:val="24"/>
          <w:szCs w:val="24"/>
        </w:rPr>
        <w:t xml:space="preserve">Zamawiający przeprowadzi kontrolę zgodności rekompozycji teczki/segregatora/kartonu po </w:t>
      </w:r>
      <w:r w:rsidR="00F54EC8" w:rsidRPr="0024056B">
        <w:rPr>
          <w:rFonts w:ascii="Times New Roman" w:hAnsi="Times New Roman" w:cs="Times New Roman"/>
          <w:sz w:val="24"/>
          <w:szCs w:val="24"/>
        </w:rPr>
        <w:t>otrzymaniu Dokumentacji od Wykonawcy</w:t>
      </w:r>
      <w:r w:rsidRPr="0024056B">
        <w:rPr>
          <w:rFonts w:ascii="Times New Roman" w:hAnsi="Times New Roman" w:cs="Times New Roman"/>
          <w:sz w:val="24"/>
          <w:szCs w:val="24"/>
        </w:rPr>
        <w:t>. Za błąd uznane zostanie:</w:t>
      </w:r>
    </w:p>
    <w:p w:rsidR="000A0629" w:rsidRPr="00A12179" w:rsidRDefault="0024056B" w:rsidP="0024056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Niezgodność</w:t>
      </w:r>
      <w:r w:rsidR="000A0629" w:rsidRPr="00A12179">
        <w:rPr>
          <w:rFonts w:ascii="Times New Roman" w:hAnsi="Times New Roman" w:cs="Times New Roman"/>
          <w:sz w:val="24"/>
          <w:szCs w:val="24"/>
        </w:rPr>
        <w:t xml:space="preserve"> zawartości teczki/segregatora/kartonu ze spisem zawartości,</w:t>
      </w:r>
    </w:p>
    <w:p w:rsidR="000A0629" w:rsidRPr="00A12179" w:rsidRDefault="0024056B" w:rsidP="0024056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Błędna</w:t>
      </w:r>
      <w:r w:rsidR="000A0629" w:rsidRPr="00A12179">
        <w:rPr>
          <w:rFonts w:ascii="Times New Roman" w:hAnsi="Times New Roman" w:cs="Times New Roman"/>
          <w:sz w:val="24"/>
          <w:szCs w:val="24"/>
        </w:rPr>
        <w:t xml:space="preserve"> kolejność stron teczki/segregatora/kartonu,</w:t>
      </w:r>
    </w:p>
    <w:p w:rsidR="000A0629" w:rsidRPr="00A12179" w:rsidRDefault="0024056B" w:rsidP="0024056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Nieprawidłowo</w:t>
      </w:r>
      <w:r w:rsidR="000A0629" w:rsidRPr="00A12179">
        <w:rPr>
          <w:rFonts w:ascii="Times New Roman" w:hAnsi="Times New Roman" w:cs="Times New Roman"/>
          <w:sz w:val="24"/>
          <w:szCs w:val="24"/>
        </w:rPr>
        <w:t xml:space="preserve"> złożone Dokumenty wielkoformatowe (doku</w:t>
      </w:r>
      <w:r w:rsidR="00F54EC8" w:rsidRPr="00A12179">
        <w:rPr>
          <w:rFonts w:ascii="Times New Roman" w:hAnsi="Times New Roman" w:cs="Times New Roman"/>
          <w:sz w:val="24"/>
          <w:szCs w:val="24"/>
        </w:rPr>
        <w:t>menty muszą być złożone do wielkości teczki/segregatora/kartonu</w:t>
      </w:r>
      <w:r w:rsidR="000A0629" w:rsidRPr="00A12179">
        <w:rPr>
          <w:rFonts w:ascii="Times New Roman" w:hAnsi="Times New Roman" w:cs="Times New Roman"/>
          <w:sz w:val="24"/>
          <w:szCs w:val="24"/>
        </w:rPr>
        <w:t>),</w:t>
      </w:r>
    </w:p>
    <w:p w:rsidR="000A0629" w:rsidRPr="00A12179" w:rsidRDefault="0024056B" w:rsidP="0024056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Błędna</w:t>
      </w:r>
      <w:r w:rsidR="000A0629" w:rsidRPr="00A12179">
        <w:rPr>
          <w:rFonts w:ascii="Times New Roman" w:hAnsi="Times New Roman" w:cs="Times New Roman"/>
          <w:sz w:val="24"/>
          <w:szCs w:val="24"/>
        </w:rPr>
        <w:t xml:space="preserve"> indeksacja,</w:t>
      </w:r>
    </w:p>
    <w:p w:rsidR="000A0629" w:rsidRPr="00A12179" w:rsidRDefault="0024056B" w:rsidP="0024056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Nietrwałe</w:t>
      </w:r>
      <w:r w:rsidR="000A0629" w:rsidRPr="00A12179">
        <w:rPr>
          <w:rFonts w:ascii="Times New Roman" w:hAnsi="Times New Roman" w:cs="Times New Roman"/>
          <w:sz w:val="24"/>
          <w:szCs w:val="24"/>
        </w:rPr>
        <w:t xml:space="preserve"> (odklejające się, ścierające) kody kreskowe naklejone na dokumenty papierowe i teczki/segregatora/kartonu,</w:t>
      </w:r>
    </w:p>
    <w:p w:rsidR="00AA7405" w:rsidRDefault="0024056B" w:rsidP="00AA7405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Inne</w:t>
      </w:r>
      <w:r w:rsidR="000A0629" w:rsidRPr="00A12179">
        <w:rPr>
          <w:rFonts w:ascii="Times New Roman" w:hAnsi="Times New Roman" w:cs="Times New Roman"/>
          <w:sz w:val="24"/>
          <w:szCs w:val="24"/>
        </w:rPr>
        <w:t>, wpływające, na jakość wykonywanej usługi.</w:t>
      </w:r>
    </w:p>
    <w:p w:rsidR="000A0629" w:rsidRPr="00AA7405" w:rsidRDefault="000A0629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7405">
        <w:rPr>
          <w:rFonts w:ascii="Times New Roman" w:hAnsi="Times New Roman" w:cs="Times New Roman"/>
          <w:sz w:val="24"/>
          <w:szCs w:val="24"/>
        </w:rPr>
        <w:t xml:space="preserve">Zamawiający przeprowadzi kontrolę zgodności Dokumentów oraz </w:t>
      </w:r>
      <w:r w:rsidR="001A446C" w:rsidRPr="00AA7405">
        <w:rPr>
          <w:rFonts w:ascii="Times New Roman" w:hAnsi="Times New Roman" w:cs="Times New Roman"/>
          <w:sz w:val="24"/>
          <w:szCs w:val="24"/>
        </w:rPr>
        <w:t>T</w:t>
      </w:r>
      <w:r w:rsidRPr="00AA7405">
        <w:rPr>
          <w:rFonts w:ascii="Times New Roman" w:hAnsi="Times New Roman" w:cs="Times New Roman"/>
          <w:sz w:val="24"/>
          <w:szCs w:val="24"/>
        </w:rPr>
        <w:t>eczek/Segregatorów/Kartonów z Dokumentem Elektronicznym w każdej Partii Dokumentacji. Za błąd uznane zostanie:</w:t>
      </w:r>
    </w:p>
    <w:p w:rsidR="000A0629" w:rsidRPr="00A12179" w:rsidRDefault="00AA7405" w:rsidP="00AA740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0A0629" w:rsidRPr="00A12179">
        <w:rPr>
          <w:rFonts w:ascii="Times New Roman" w:hAnsi="Times New Roman" w:cs="Times New Roman"/>
          <w:sz w:val="24"/>
          <w:szCs w:val="24"/>
        </w:rPr>
        <w:t>twierdzenie różnicy w liczbie Dokumentów,</w:t>
      </w:r>
    </w:p>
    <w:p w:rsidR="000A0629" w:rsidRPr="00A12179" w:rsidRDefault="00AA7405" w:rsidP="00AA740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0A0629" w:rsidRPr="00A12179">
        <w:rPr>
          <w:rFonts w:ascii="Times New Roman" w:hAnsi="Times New Roman" w:cs="Times New Roman"/>
          <w:sz w:val="24"/>
          <w:szCs w:val="24"/>
        </w:rPr>
        <w:t>twierdzenie różnicy w liczbie stron Dokumentów,</w:t>
      </w:r>
    </w:p>
    <w:p w:rsidR="000A0629" w:rsidRPr="00A12179" w:rsidRDefault="00AA7405" w:rsidP="00AA740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0A0629" w:rsidRPr="00A12179">
        <w:rPr>
          <w:rFonts w:ascii="Times New Roman" w:hAnsi="Times New Roman" w:cs="Times New Roman"/>
          <w:sz w:val="24"/>
          <w:szCs w:val="24"/>
        </w:rPr>
        <w:t>twierdzenie różnicy w kolejności stron Dokumentów,</w:t>
      </w:r>
    </w:p>
    <w:p w:rsidR="00AA7405" w:rsidRDefault="00AA7405" w:rsidP="00AA740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0A0629" w:rsidRPr="00A12179">
        <w:rPr>
          <w:rFonts w:ascii="Times New Roman" w:hAnsi="Times New Roman" w:cs="Times New Roman"/>
          <w:sz w:val="24"/>
          <w:szCs w:val="24"/>
        </w:rPr>
        <w:t>nne, wpływające, na jakość wykonywanej usługi.</w:t>
      </w:r>
    </w:p>
    <w:p w:rsidR="000A0629" w:rsidRPr="00AA7405" w:rsidRDefault="000A0629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7405">
        <w:rPr>
          <w:rFonts w:ascii="Times New Roman" w:hAnsi="Times New Roman" w:cs="Times New Roman"/>
          <w:sz w:val="24"/>
          <w:szCs w:val="24"/>
        </w:rPr>
        <w:t>Zamawiający przeprowadzi kontrolę poprawności skanowania i przetworzenia elektronicznego Dokumentacji w każdej Partii Dokumentacji. Za błąd skanowania i przetworzenia elektronicznego Dokumentacji uznaje się: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0A0629" w:rsidRPr="00A12179">
        <w:rPr>
          <w:rFonts w:ascii="Times New Roman" w:hAnsi="Times New Roman" w:cs="Times New Roman"/>
          <w:sz w:val="24"/>
          <w:szCs w:val="24"/>
        </w:rPr>
        <w:t>ieczytelny obraz dokumentacji,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0A0629" w:rsidRPr="00A12179">
        <w:rPr>
          <w:rFonts w:ascii="Times New Roman" w:hAnsi="Times New Roman" w:cs="Times New Roman"/>
          <w:sz w:val="24"/>
          <w:szCs w:val="24"/>
        </w:rPr>
        <w:t>ozmiar strony niezgodny z oryginałem,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0A0629" w:rsidRPr="00A12179">
        <w:rPr>
          <w:rFonts w:ascii="Times New Roman" w:hAnsi="Times New Roman" w:cs="Times New Roman"/>
          <w:sz w:val="24"/>
          <w:szCs w:val="24"/>
        </w:rPr>
        <w:t>łędna kolejność stron dla dokumentów wielostronicowych,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0A0629" w:rsidRPr="00A12179">
        <w:rPr>
          <w:rFonts w:ascii="Times New Roman" w:hAnsi="Times New Roman" w:cs="Times New Roman"/>
          <w:sz w:val="24"/>
          <w:szCs w:val="24"/>
        </w:rPr>
        <w:t>kład Dokumentu niezgodny z kierunkiem czytania tekstu (obrazu),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0A0629" w:rsidRPr="00A12179">
        <w:rPr>
          <w:rFonts w:ascii="Times New Roman" w:hAnsi="Times New Roman" w:cs="Times New Roman"/>
          <w:sz w:val="24"/>
          <w:szCs w:val="24"/>
        </w:rPr>
        <w:t>tracenie danych merytorycznych na obrazie Dokumentu,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0A0629" w:rsidRPr="00A12179">
        <w:rPr>
          <w:rFonts w:ascii="Times New Roman" w:hAnsi="Times New Roman" w:cs="Times New Roman"/>
          <w:sz w:val="24"/>
          <w:szCs w:val="24"/>
        </w:rPr>
        <w:t>rak części zeskanowanej Dokumentacji,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0A0629" w:rsidRPr="00A12179">
        <w:rPr>
          <w:rFonts w:ascii="Times New Roman" w:hAnsi="Times New Roman" w:cs="Times New Roman"/>
          <w:sz w:val="24"/>
          <w:szCs w:val="24"/>
        </w:rPr>
        <w:t>rak widocznego kodu kreskowego,</w:t>
      </w:r>
    </w:p>
    <w:p w:rsidR="000A0629" w:rsidRPr="00A12179" w:rsidRDefault="00AA7405" w:rsidP="00AA740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0A0629" w:rsidRPr="00A12179">
        <w:rPr>
          <w:rFonts w:ascii="Times New Roman" w:hAnsi="Times New Roman" w:cs="Times New Roman"/>
          <w:sz w:val="24"/>
          <w:szCs w:val="24"/>
        </w:rPr>
        <w:t>nne, wpływające, na jakość wykonywanej usługi.</w:t>
      </w:r>
    </w:p>
    <w:p w:rsidR="000A0629" w:rsidRPr="00A12179" w:rsidRDefault="000A0629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>Zamawiający przeprowadzi kontrolę poprawności zarejestrowania w Systemie</w:t>
      </w:r>
      <w:r w:rsidRPr="00A1217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2179">
        <w:rPr>
          <w:rFonts w:ascii="Times New Roman" w:hAnsi="Times New Roman" w:cs="Times New Roman"/>
          <w:sz w:val="24"/>
          <w:szCs w:val="24"/>
        </w:rPr>
        <w:t>Cyfrowego Archiwum Danych każde</w:t>
      </w:r>
      <w:r w:rsidR="001A446C" w:rsidRPr="00A12179">
        <w:rPr>
          <w:rFonts w:ascii="Times New Roman" w:hAnsi="Times New Roman" w:cs="Times New Roman"/>
          <w:sz w:val="24"/>
          <w:szCs w:val="24"/>
        </w:rPr>
        <w:t>go Dokumentu Elektronicznego</w:t>
      </w:r>
      <w:r w:rsidRPr="00A12179">
        <w:rPr>
          <w:rFonts w:ascii="Times New Roman" w:hAnsi="Times New Roman" w:cs="Times New Roman"/>
          <w:sz w:val="24"/>
          <w:szCs w:val="24"/>
        </w:rPr>
        <w:t xml:space="preserve">. Za błąd w rejestracji Dokumentu </w:t>
      </w:r>
      <w:r w:rsidR="001A446C" w:rsidRPr="00A12179">
        <w:rPr>
          <w:rFonts w:ascii="Times New Roman" w:hAnsi="Times New Roman" w:cs="Times New Roman"/>
          <w:sz w:val="24"/>
          <w:szCs w:val="24"/>
        </w:rPr>
        <w:t xml:space="preserve">Elektronicznego </w:t>
      </w:r>
      <w:r w:rsidRPr="00A12179">
        <w:rPr>
          <w:rFonts w:ascii="Times New Roman" w:hAnsi="Times New Roman" w:cs="Times New Roman"/>
          <w:sz w:val="24"/>
          <w:szCs w:val="24"/>
        </w:rPr>
        <w:t>uznaje się:</w:t>
      </w:r>
    </w:p>
    <w:p w:rsidR="000A0629" w:rsidRPr="00A12179" w:rsidRDefault="00AA7405" w:rsidP="00AA740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0A0629" w:rsidRPr="00A12179">
        <w:rPr>
          <w:rFonts w:ascii="Times New Roman" w:hAnsi="Times New Roman" w:cs="Times New Roman"/>
          <w:sz w:val="24"/>
          <w:szCs w:val="24"/>
        </w:rPr>
        <w:t>łędna rejestracja indeksów, których dokument dotyczy,</w:t>
      </w:r>
    </w:p>
    <w:p w:rsidR="000A0629" w:rsidRPr="00A12179" w:rsidRDefault="00AA7405" w:rsidP="00AA740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0A0629" w:rsidRPr="00A12179">
        <w:rPr>
          <w:rFonts w:ascii="Times New Roman" w:hAnsi="Times New Roman" w:cs="Times New Roman"/>
          <w:sz w:val="24"/>
          <w:szCs w:val="24"/>
        </w:rPr>
        <w:t>łędne podpięcie zeskanowanych dokumentów do katalogu,</w:t>
      </w:r>
    </w:p>
    <w:p w:rsidR="000A0629" w:rsidRPr="00A12179" w:rsidRDefault="00AA7405" w:rsidP="00AA740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0A0629" w:rsidRPr="00A12179">
        <w:rPr>
          <w:rFonts w:ascii="Times New Roman" w:hAnsi="Times New Roman" w:cs="Times New Roman"/>
          <w:sz w:val="24"/>
          <w:szCs w:val="24"/>
        </w:rPr>
        <w:t>nne, wpływające, na jakość wykonywanej usługi.</w:t>
      </w:r>
    </w:p>
    <w:p w:rsidR="000A0629" w:rsidRPr="00A12179" w:rsidRDefault="000A0629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 xml:space="preserve">Zamawiający poinformuje pisemnie, telefonicznie lub mailowo Wykonawcę o stwierdzonych błędach, nie później </w:t>
      </w:r>
      <w:r w:rsidR="009C38A2" w:rsidRPr="00A12179">
        <w:rPr>
          <w:rFonts w:ascii="Times New Roman" w:hAnsi="Times New Roman" w:cs="Times New Roman"/>
          <w:sz w:val="24"/>
          <w:szCs w:val="24"/>
        </w:rPr>
        <w:t>niż 3 dni robocze od zakończenia</w:t>
      </w:r>
      <w:r w:rsidRPr="00A12179">
        <w:rPr>
          <w:rFonts w:ascii="Times New Roman" w:hAnsi="Times New Roman" w:cs="Times New Roman"/>
          <w:sz w:val="24"/>
          <w:szCs w:val="24"/>
        </w:rPr>
        <w:t xml:space="preserve"> kontroli. Zamawiający przekaże Dokum</w:t>
      </w:r>
      <w:r w:rsidR="00F54EC8" w:rsidRPr="00A12179">
        <w:rPr>
          <w:rFonts w:ascii="Times New Roman" w:hAnsi="Times New Roman" w:cs="Times New Roman"/>
          <w:sz w:val="24"/>
          <w:szCs w:val="24"/>
        </w:rPr>
        <w:t>entację</w:t>
      </w:r>
      <w:r w:rsidRPr="00A12179">
        <w:rPr>
          <w:rFonts w:ascii="Times New Roman" w:hAnsi="Times New Roman" w:cs="Times New Roman"/>
          <w:sz w:val="24"/>
          <w:szCs w:val="24"/>
        </w:rPr>
        <w:t>, w której stwierdził błędy do poprawy Wykonawcy, w ustalonym przez obie strony terminie, nie później jednak niż 3 dni robocze od poinformowania wykona</w:t>
      </w:r>
      <w:r w:rsidR="001A446C" w:rsidRPr="00A12179">
        <w:rPr>
          <w:rFonts w:ascii="Times New Roman" w:hAnsi="Times New Roman" w:cs="Times New Roman"/>
          <w:sz w:val="24"/>
          <w:szCs w:val="24"/>
        </w:rPr>
        <w:t xml:space="preserve">wcę o stwierdzeniu błędów przez </w:t>
      </w:r>
      <w:r w:rsidRPr="00A12179">
        <w:rPr>
          <w:rFonts w:ascii="Times New Roman" w:hAnsi="Times New Roman" w:cs="Times New Roman"/>
          <w:sz w:val="24"/>
          <w:szCs w:val="24"/>
        </w:rPr>
        <w:t xml:space="preserve">Zamawiającego. </w:t>
      </w:r>
    </w:p>
    <w:p w:rsidR="000A0629" w:rsidRPr="00A12179" w:rsidRDefault="000A0629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lastRenderedPageBreak/>
        <w:t>Przekazanie do poprawy Partii Dokumentacji poświadczone będzie przez Zamawiającego i Wykonawcę na protokole zdawczo – odbiorczym.</w:t>
      </w:r>
      <w:r w:rsidRPr="00A121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492F" w:rsidRPr="00A12179">
        <w:rPr>
          <w:rFonts w:ascii="Times New Roman" w:hAnsi="Times New Roman" w:cs="Times New Roman"/>
          <w:sz w:val="24"/>
          <w:szCs w:val="24"/>
        </w:rPr>
        <w:t>W</w:t>
      </w:r>
      <w:r w:rsidRPr="00A12179">
        <w:rPr>
          <w:rFonts w:ascii="Times New Roman" w:hAnsi="Times New Roman" w:cs="Times New Roman"/>
          <w:sz w:val="24"/>
          <w:szCs w:val="24"/>
        </w:rPr>
        <w:t xml:space="preserve">ypożyczenie partii Dokumentacji do poprawy będzie odbywało się z siedziby Spółki ul. Dolna Wilda 126, Poznań. </w:t>
      </w:r>
    </w:p>
    <w:p w:rsidR="000A0629" w:rsidRPr="00A12179" w:rsidRDefault="00AA7405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na pierwszą poprawę</w:t>
      </w:r>
      <w:r w:rsidR="003F1750" w:rsidRPr="00A12179">
        <w:rPr>
          <w:rFonts w:ascii="Times New Roman" w:hAnsi="Times New Roman" w:cs="Times New Roman"/>
          <w:sz w:val="24"/>
          <w:szCs w:val="24"/>
        </w:rPr>
        <w:t xml:space="preserve"> błędów ma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3F1750" w:rsidRPr="00A12179">
        <w:rPr>
          <w:rFonts w:ascii="Times New Roman" w:hAnsi="Times New Roman" w:cs="Times New Roman"/>
          <w:sz w:val="24"/>
          <w:szCs w:val="24"/>
        </w:rPr>
        <w:t xml:space="preserve"> dni</w:t>
      </w:r>
      <w:r>
        <w:rPr>
          <w:rFonts w:ascii="Times New Roman" w:hAnsi="Times New Roman" w:cs="Times New Roman"/>
          <w:sz w:val="24"/>
          <w:szCs w:val="24"/>
        </w:rPr>
        <w:t xml:space="preserve"> roboczych, na kolejne 5 dni roboczych</w:t>
      </w:r>
      <w:r w:rsidR="003F1750" w:rsidRPr="00A12179">
        <w:rPr>
          <w:rFonts w:ascii="Times New Roman" w:hAnsi="Times New Roman" w:cs="Times New Roman"/>
          <w:sz w:val="24"/>
          <w:szCs w:val="24"/>
        </w:rPr>
        <w:t xml:space="preserve">. Po tym czasie dokumenty będą </w:t>
      </w:r>
      <w:r>
        <w:rPr>
          <w:rFonts w:ascii="Times New Roman" w:hAnsi="Times New Roman" w:cs="Times New Roman"/>
          <w:sz w:val="24"/>
          <w:szCs w:val="24"/>
        </w:rPr>
        <w:t xml:space="preserve">ponownie </w:t>
      </w:r>
      <w:r w:rsidR="003F1750" w:rsidRPr="00A12179">
        <w:rPr>
          <w:rFonts w:ascii="Times New Roman" w:hAnsi="Times New Roman" w:cs="Times New Roman"/>
          <w:sz w:val="24"/>
          <w:szCs w:val="24"/>
        </w:rPr>
        <w:t>zweryfikowane przez zamawiającego</w:t>
      </w:r>
      <w:r w:rsidR="000A0629" w:rsidRPr="00A12179">
        <w:rPr>
          <w:rFonts w:ascii="Times New Roman" w:hAnsi="Times New Roman" w:cs="Times New Roman"/>
          <w:sz w:val="24"/>
          <w:szCs w:val="24"/>
        </w:rPr>
        <w:t>. Kontrole Zamawiającego będą trwały do momentu usunięcia przez Wykonawc</w:t>
      </w:r>
      <w:r w:rsidR="00F54EC8" w:rsidRPr="00A12179">
        <w:rPr>
          <w:rFonts w:ascii="Times New Roman" w:hAnsi="Times New Roman" w:cs="Times New Roman"/>
          <w:sz w:val="24"/>
          <w:szCs w:val="24"/>
        </w:rPr>
        <w:t>ę wszystkich wskazanych błędów.</w:t>
      </w:r>
    </w:p>
    <w:p w:rsidR="00872BCE" w:rsidRPr="00A12179" w:rsidRDefault="00AD4845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 xml:space="preserve">Na podstawie osobnych zapisów w umowach na roboty budowlano – montażowe </w:t>
      </w:r>
      <w:r w:rsidRPr="00A12179">
        <w:rPr>
          <w:rFonts w:ascii="Times New Roman" w:hAnsi="Times New Roman" w:cs="Times New Roman"/>
          <w:color w:val="000000"/>
          <w:sz w:val="24"/>
          <w:szCs w:val="24"/>
        </w:rPr>
        <w:t>Zamawiający może żądać od Wykonawcy poprawy przedmiotu umowy</w:t>
      </w:r>
      <w:r w:rsidR="00872BCE" w:rsidRPr="00A12179">
        <w:rPr>
          <w:rFonts w:ascii="Times New Roman" w:hAnsi="Times New Roman" w:cs="Times New Roman"/>
          <w:color w:val="000000"/>
          <w:sz w:val="24"/>
          <w:szCs w:val="24"/>
        </w:rPr>
        <w:t xml:space="preserve"> jak również w sytuacji stwierdzenia błędów może naliczyć kary umowne.</w:t>
      </w:r>
    </w:p>
    <w:p w:rsidR="000A0629" w:rsidRPr="00AA7405" w:rsidRDefault="000A0629" w:rsidP="00AA7405">
      <w:pPr>
        <w:pStyle w:val="Akapitzlist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2179">
        <w:rPr>
          <w:rFonts w:ascii="Times New Roman" w:hAnsi="Times New Roman" w:cs="Times New Roman"/>
          <w:sz w:val="24"/>
          <w:szCs w:val="24"/>
        </w:rPr>
        <w:t xml:space="preserve">Podstawą do weryfikacji poprawności wykonania usługi są dane znajdujące się w Systemie Cyfrowego </w:t>
      </w:r>
      <w:r w:rsidR="00A02BDD">
        <w:rPr>
          <w:rFonts w:ascii="Times New Roman" w:hAnsi="Times New Roman" w:cs="Times New Roman"/>
          <w:sz w:val="24"/>
          <w:szCs w:val="24"/>
        </w:rPr>
        <w:t>Repozytorium Dokumentów</w:t>
      </w:r>
      <w:r w:rsidRPr="00A12179">
        <w:rPr>
          <w:rFonts w:ascii="Times New Roman" w:hAnsi="Times New Roman" w:cs="Times New Roman"/>
          <w:sz w:val="24"/>
          <w:szCs w:val="24"/>
        </w:rPr>
        <w:t xml:space="preserve"> oraz przekazana Dokumentacj</w:t>
      </w:r>
      <w:r w:rsidR="001A446C" w:rsidRPr="00A12179">
        <w:rPr>
          <w:rFonts w:ascii="Times New Roman" w:hAnsi="Times New Roman" w:cs="Times New Roman"/>
          <w:sz w:val="24"/>
          <w:szCs w:val="24"/>
        </w:rPr>
        <w:t>a</w:t>
      </w:r>
      <w:r w:rsidR="008979E2" w:rsidRPr="00A12179">
        <w:rPr>
          <w:rFonts w:ascii="Times New Roman" w:hAnsi="Times New Roman" w:cs="Times New Roman"/>
          <w:sz w:val="24"/>
          <w:szCs w:val="24"/>
        </w:rPr>
        <w:t xml:space="preserve"> Powykonawcza</w:t>
      </w:r>
      <w:r w:rsidRPr="00A12179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0A0629" w:rsidRPr="00AA7405" w:rsidSect="0033356E">
      <w:pgSz w:w="11906" w:h="16838"/>
      <w:pgMar w:top="1417" w:right="1417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0783"/>
    <w:multiLevelType w:val="hybridMultilevel"/>
    <w:tmpl w:val="DC7A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03AA4"/>
    <w:multiLevelType w:val="multilevel"/>
    <w:tmpl w:val="00EEF77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06387C"/>
    <w:multiLevelType w:val="hybridMultilevel"/>
    <w:tmpl w:val="717AA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A4825"/>
    <w:multiLevelType w:val="hybridMultilevel"/>
    <w:tmpl w:val="3FD2C110"/>
    <w:lvl w:ilvl="0" w:tplc="0415000F"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0000002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  <w:sz w:val="16"/>
        <w:szCs w:val="16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1B8548B"/>
    <w:multiLevelType w:val="hybridMultilevel"/>
    <w:tmpl w:val="43A6B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C491C"/>
    <w:multiLevelType w:val="hybridMultilevel"/>
    <w:tmpl w:val="D8A00A90"/>
    <w:lvl w:ilvl="0" w:tplc="7FB014A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9FE3BF7"/>
    <w:multiLevelType w:val="hybridMultilevel"/>
    <w:tmpl w:val="6ECCE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F1DDE"/>
    <w:multiLevelType w:val="hybridMultilevel"/>
    <w:tmpl w:val="0560A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721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7974A87"/>
    <w:multiLevelType w:val="hybridMultilevel"/>
    <w:tmpl w:val="EA545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42AF0"/>
    <w:multiLevelType w:val="multilevel"/>
    <w:tmpl w:val="4AAE89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9CF222D"/>
    <w:multiLevelType w:val="multilevel"/>
    <w:tmpl w:val="278213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897C57"/>
    <w:multiLevelType w:val="multilevel"/>
    <w:tmpl w:val="ADA2A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3" w15:restartNumberingAfterBreak="0">
    <w:nsid w:val="5C476647"/>
    <w:multiLevelType w:val="hybridMultilevel"/>
    <w:tmpl w:val="3FD2C110"/>
    <w:lvl w:ilvl="0" w:tplc="0415000F"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0000002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  <w:sz w:val="16"/>
        <w:szCs w:val="16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68500277"/>
    <w:multiLevelType w:val="hybridMultilevel"/>
    <w:tmpl w:val="9B8CC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F6732F"/>
    <w:multiLevelType w:val="multilevel"/>
    <w:tmpl w:val="00EEF77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3F95F2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6530D90"/>
    <w:multiLevelType w:val="hybridMultilevel"/>
    <w:tmpl w:val="17E65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37594C"/>
    <w:multiLevelType w:val="hybridMultilevel"/>
    <w:tmpl w:val="A8ECE89A"/>
    <w:lvl w:ilvl="0" w:tplc="23C461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8"/>
  </w:num>
  <w:num w:numId="5">
    <w:abstractNumId w:val="16"/>
  </w:num>
  <w:num w:numId="6">
    <w:abstractNumId w:val="11"/>
  </w:num>
  <w:num w:numId="7">
    <w:abstractNumId w:val="15"/>
  </w:num>
  <w:num w:numId="8">
    <w:abstractNumId w:val="6"/>
  </w:num>
  <w:num w:numId="9">
    <w:abstractNumId w:val="1"/>
  </w:num>
  <w:num w:numId="10">
    <w:abstractNumId w:val="2"/>
  </w:num>
  <w:num w:numId="11">
    <w:abstractNumId w:val="14"/>
  </w:num>
  <w:num w:numId="12">
    <w:abstractNumId w:val="0"/>
  </w:num>
  <w:num w:numId="13">
    <w:abstractNumId w:val="4"/>
  </w:num>
  <w:num w:numId="14">
    <w:abstractNumId w:val="17"/>
  </w:num>
  <w:num w:numId="15">
    <w:abstractNumId w:val="8"/>
  </w:num>
  <w:num w:numId="16">
    <w:abstractNumId w:val="10"/>
  </w:num>
  <w:num w:numId="17">
    <w:abstractNumId w:val="13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2B2"/>
    <w:rsid w:val="0009774B"/>
    <w:rsid w:val="000A0629"/>
    <w:rsid w:val="000C2134"/>
    <w:rsid w:val="000D783C"/>
    <w:rsid w:val="00127883"/>
    <w:rsid w:val="0013391F"/>
    <w:rsid w:val="00154915"/>
    <w:rsid w:val="00161454"/>
    <w:rsid w:val="00162A0E"/>
    <w:rsid w:val="001A13AE"/>
    <w:rsid w:val="001A446C"/>
    <w:rsid w:val="001A7069"/>
    <w:rsid w:val="001B2A69"/>
    <w:rsid w:val="001C3179"/>
    <w:rsid w:val="001E1633"/>
    <w:rsid w:val="00230C1E"/>
    <w:rsid w:val="0024056B"/>
    <w:rsid w:val="002662B2"/>
    <w:rsid w:val="00281482"/>
    <w:rsid w:val="00287356"/>
    <w:rsid w:val="002B37B6"/>
    <w:rsid w:val="002E5983"/>
    <w:rsid w:val="0033356E"/>
    <w:rsid w:val="003833B1"/>
    <w:rsid w:val="00385076"/>
    <w:rsid w:val="00395E42"/>
    <w:rsid w:val="003F1750"/>
    <w:rsid w:val="00427A57"/>
    <w:rsid w:val="00440988"/>
    <w:rsid w:val="00444A4D"/>
    <w:rsid w:val="00496D2C"/>
    <w:rsid w:val="004A2F90"/>
    <w:rsid w:val="004D0ECD"/>
    <w:rsid w:val="00501BE8"/>
    <w:rsid w:val="00565170"/>
    <w:rsid w:val="0056549F"/>
    <w:rsid w:val="005B3FC4"/>
    <w:rsid w:val="005B7916"/>
    <w:rsid w:val="00653C73"/>
    <w:rsid w:val="00657C22"/>
    <w:rsid w:val="00663742"/>
    <w:rsid w:val="00663D9C"/>
    <w:rsid w:val="006640D9"/>
    <w:rsid w:val="006932F6"/>
    <w:rsid w:val="006C492F"/>
    <w:rsid w:val="0073150C"/>
    <w:rsid w:val="00744313"/>
    <w:rsid w:val="007E48E1"/>
    <w:rsid w:val="0086262E"/>
    <w:rsid w:val="0087209C"/>
    <w:rsid w:val="00872BCE"/>
    <w:rsid w:val="008815FE"/>
    <w:rsid w:val="008844CF"/>
    <w:rsid w:val="00886C20"/>
    <w:rsid w:val="008979E2"/>
    <w:rsid w:val="008B23EC"/>
    <w:rsid w:val="009C38A2"/>
    <w:rsid w:val="009C7531"/>
    <w:rsid w:val="009F0091"/>
    <w:rsid w:val="009F5952"/>
    <w:rsid w:val="00A02BDD"/>
    <w:rsid w:val="00A11E97"/>
    <w:rsid w:val="00A12179"/>
    <w:rsid w:val="00A84FF4"/>
    <w:rsid w:val="00AA7405"/>
    <w:rsid w:val="00AB6E31"/>
    <w:rsid w:val="00AC0F6F"/>
    <w:rsid w:val="00AD4845"/>
    <w:rsid w:val="00AE1BE3"/>
    <w:rsid w:val="00AE22FF"/>
    <w:rsid w:val="00B4041E"/>
    <w:rsid w:val="00C35D60"/>
    <w:rsid w:val="00C40207"/>
    <w:rsid w:val="00C5235B"/>
    <w:rsid w:val="00CB7042"/>
    <w:rsid w:val="00CC373F"/>
    <w:rsid w:val="00D3594C"/>
    <w:rsid w:val="00DC60B3"/>
    <w:rsid w:val="00DE7BDF"/>
    <w:rsid w:val="00E55258"/>
    <w:rsid w:val="00E61C96"/>
    <w:rsid w:val="00E905C8"/>
    <w:rsid w:val="00F10563"/>
    <w:rsid w:val="00F1512C"/>
    <w:rsid w:val="00F5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525399-4A8A-4ECB-A385-6F9E2DB1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FC4"/>
    <w:pPr>
      <w:ind w:left="720"/>
      <w:contextualSpacing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Domylnaczcionkaakapitu"/>
    <w:rsid w:val="00E905C8"/>
  </w:style>
  <w:style w:type="character" w:styleId="Hipercze">
    <w:name w:val="Hyperlink"/>
    <w:basedOn w:val="Domylnaczcionkaakapitu"/>
    <w:uiPriority w:val="99"/>
    <w:semiHidden/>
    <w:unhideWhenUsed/>
    <w:rsid w:val="00E905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1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1E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E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E97"/>
    <w:rPr>
      <w:rFonts w:ascii="Tahoma" w:hAnsi="Tahoma" w:cs="Tahoma"/>
      <w:sz w:val="16"/>
      <w:szCs w:val="16"/>
    </w:rPr>
  </w:style>
  <w:style w:type="character" w:customStyle="1" w:styleId="Bodytext4">
    <w:name w:val="Body text (4)_"/>
    <w:basedOn w:val="Domylnaczcionkaakapitu"/>
    <w:link w:val="Bodytext40"/>
    <w:uiPriority w:val="99"/>
    <w:rsid w:val="00161454"/>
    <w:rPr>
      <w:b/>
      <w:bCs/>
      <w:shd w:val="clear" w:color="auto" w:fill="FFFFFF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161454"/>
    <w:rPr>
      <w:sz w:val="19"/>
      <w:szCs w:val="19"/>
      <w:shd w:val="clear" w:color="auto" w:fill="FFFFFF"/>
    </w:rPr>
  </w:style>
  <w:style w:type="paragraph" w:customStyle="1" w:styleId="Bodytext40">
    <w:name w:val="Body text (4)"/>
    <w:basedOn w:val="Normalny"/>
    <w:link w:val="Bodytext4"/>
    <w:uiPriority w:val="99"/>
    <w:rsid w:val="00161454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styleId="Tekstpodstawowy">
    <w:name w:val="Body Text"/>
    <w:basedOn w:val="Normalny"/>
    <w:link w:val="TekstpodstawowyZnak1"/>
    <w:uiPriority w:val="99"/>
    <w:rsid w:val="00161454"/>
    <w:pPr>
      <w:widowControl w:val="0"/>
      <w:shd w:val="clear" w:color="auto" w:fill="FFFFFF"/>
      <w:spacing w:after="0" w:line="240" w:lineRule="atLeast"/>
    </w:pPr>
    <w:rPr>
      <w:sz w:val="19"/>
      <w:szCs w:val="19"/>
    </w:rPr>
  </w:style>
  <w:style w:type="character" w:customStyle="1" w:styleId="TekstpodstawowyZnak">
    <w:name w:val="Tekst podstawowy Znak"/>
    <w:basedOn w:val="Domylnaczcionkaakapitu"/>
    <w:uiPriority w:val="99"/>
    <w:semiHidden/>
    <w:rsid w:val="00161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Cia%C5%82o_(fizyka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Program_komputerow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.wikipedia.org/wiki/Pli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l.wikipedia.org/wiki/Dokumen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3210</Words>
  <Characters>19265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Błotny</dc:creator>
  <cp:lastModifiedBy>Anna Michałowicz</cp:lastModifiedBy>
  <cp:revision>2</cp:revision>
  <dcterms:created xsi:type="dcterms:W3CDTF">2019-02-13T14:45:00Z</dcterms:created>
  <dcterms:modified xsi:type="dcterms:W3CDTF">2019-02-13T14:45:00Z</dcterms:modified>
</cp:coreProperties>
</file>